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0A" w:rsidRPr="00165BB3" w:rsidRDefault="00165BB3" w:rsidP="001F2C0A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sz w:val="28"/>
          <w:lang w:val="ka-GE"/>
        </w:rPr>
      </w:pPr>
      <w:r>
        <w:rPr>
          <w:rFonts w:ascii="Sylfaen" w:hAnsi="Sylfaen" w:cs="Sylfaen"/>
          <w:sz w:val="28"/>
          <w:lang w:val="ka-GE"/>
        </w:rPr>
        <w:t>შპს „ბი ემ სი გორგია“</w:t>
      </w:r>
    </w:p>
    <w:p w:rsidR="00154FBD" w:rsidRDefault="00154FBD" w:rsidP="001F2C0A">
      <w:pPr>
        <w:widowControl w:val="0"/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:rsidR="00165BB3" w:rsidRDefault="00165BB3" w:rsidP="00165BB3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  <w:r w:rsidRPr="00165BB3">
        <w:rPr>
          <w:rFonts w:ascii="Sylfaen" w:hAnsi="Sylfaen" w:cs="Sylfaen"/>
          <w:lang w:val="ka-GE"/>
        </w:rPr>
        <w:t>შპს „ბი ემ სი გორგიაში“ ტენდერის წესით შესყიდვების განხორციელების შესახებ დირექტორის მინდობილი პირის ბრძანება № 0419/2 შექმნილი მუდმივმოქმედი სატენდერო კომისიის სხდომის</w:t>
      </w:r>
    </w:p>
    <w:p w:rsidR="00165BB3" w:rsidRDefault="00165BB3" w:rsidP="00165BB3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ოქმი</w:t>
      </w:r>
    </w:p>
    <w:p w:rsidR="00165BB3" w:rsidRDefault="00165BB3" w:rsidP="00165BB3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</w:p>
    <w:p w:rsidR="00165BB3" w:rsidRPr="00165BB3" w:rsidRDefault="00A31F3F" w:rsidP="00165BB3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  <w:r w:rsidRPr="00A31F3F">
        <w:rPr>
          <w:rFonts w:ascii="Sylfaen" w:hAnsi="Sylfaen" w:cs="Sylfaen"/>
          <w:lang w:val="ka-GE"/>
        </w:rPr>
        <w:t>კერძო საკუთრების იჯარა ან ლიზინგი</w:t>
      </w:r>
      <w:r>
        <w:rPr>
          <w:rFonts w:ascii="Sylfaen" w:hAnsi="Sylfaen" w:cs="Sylfaen"/>
          <w:lang w:val="ka-GE"/>
        </w:rPr>
        <w:t xml:space="preserve"> </w:t>
      </w:r>
      <w:r w:rsidR="00165BB3">
        <w:rPr>
          <w:rFonts w:ascii="Sylfaen" w:hAnsi="Sylfaen" w:cs="Sylfaen"/>
          <w:lang w:val="ka-GE"/>
        </w:rPr>
        <w:t xml:space="preserve">CPV- </w:t>
      </w:r>
      <w:r w:rsidRPr="00A31F3F">
        <w:rPr>
          <w:rFonts w:ascii="Sylfaen" w:hAnsi="Sylfaen" w:cs="Sylfaen"/>
          <w:lang w:val="ka-GE"/>
        </w:rPr>
        <w:t>70</w:t>
      </w:r>
      <w:r>
        <w:rPr>
          <w:rFonts w:ascii="Sylfaen" w:hAnsi="Sylfaen" w:cs="Sylfaen"/>
          <w:lang w:val="ka-GE"/>
        </w:rPr>
        <w:t>20</w:t>
      </w:r>
      <w:r w:rsidRPr="00A31F3F">
        <w:rPr>
          <w:rFonts w:ascii="Sylfaen" w:hAnsi="Sylfaen" w:cs="Sylfaen"/>
          <w:lang w:val="ka-GE"/>
        </w:rPr>
        <w:t>0000</w:t>
      </w:r>
      <w:r>
        <w:rPr>
          <w:rFonts w:ascii="Sylfaen" w:hAnsi="Sylfaen" w:cs="Sylfaen"/>
          <w:lang w:val="ka-GE"/>
        </w:rPr>
        <w:t xml:space="preserve"> ფორვარდული აუქციონი</w:t>
      </w:r>
    </w:p>
    <w:p w:rsidR="001B09D1" w:rsidRPr="00154FBD" w:rsidRDefault="001B09D1" w:rsidP="001F2C0A">
      <w:pPr>
        <w:widowControl w:val="0"/>
        <w:autoSpaceDE w:val="0"/>
        <w:autoSpaceDN w:val="0"/>
        <w:adjustRightInd w:val="0"/>
        <w:rPr>
          <w:rFonts w:ascii="Sylfaen" w:hAnsi="Sylfaen" w:cs="Sylfaen"/>
          <w:lang w:val="ka-GE"/>
        </w:rPr>
      </w:pPr>
    </w:p>
    <w:p w:rsidR="001F2C0A" w:rsidRPr="008674E3" w:rsidRDefault="001F2C0A" w:rsidP="0045207E">
      <w:pPr>
        <w:widowControl w:val="0"/>
        <w:autoSpaceDE w:val="0"/>
        <w:autoSpaceDN w:val="0"/>
        <w:adjustRightInd w:val="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ქ. თბილისი            </w:t>
      </w: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ka-GE"/>
        </w:rPr>
        <w:t xml:space="preserve">                                              </w:t>
      </w:r>
      <w:r w:rsidR="00F4116E">
        <w:rPr>
          <w:rFonts w:ascii="Sylfaen" w:hAnsi="Sylfaen" w:cs="Sylfaen"/>
          <w:lang w:val="en-US"/>
        </w:rPr>
        <w:t xml:space="preserve">     </w:t>
      </w:r>
      <w:r>
        <w:rPr>
          <w:rFonts w:ascii="Sylfaen" w:hAnsi="Sylfaen" w:cs="Sylfaen"/>
          <w:lang w:val="ka-GE"/>
        </w:rPr>
        <w:t xml:space="preserve">           </w:t>
      </w:r>
      <w:r>
        <w:rPr>
          <w:rFonts w:ascii="Sylfaen" w:hAnsi="Sylfaen" w:cs="Sylfaen"/>
          <w:lang w:val="en-US"/>
        </w:rPr>
        <w:t xml:space="preserve">    </w:t>
      </w:r>
      <w:r>
        <w:rPr>
          <w:rFonts w:ascii="Sylfaen" w:hAnsi="Sylfaen" w:cs="Sylfaen"/>
          <w:lang w:val="ka-GE"/>
        </w:rPr>
        <w:t xml:space="preserve">           „</w:t>
      </w:r>
      <w:r>
        <w:rPr>
          <w:rFonts w:ascii="Sylfaen" w:hAnsi="Sylfaen" w:cs="Sylfaen"/>
          <w:lang w:val="en-US"/>
        </w:rPr>
        <w:t>___</w:t>
      </w:r>
      <w:r>
        <w:rPr>
          <w:rFonts w:ascii="Sylfaen" w:hAnsi="Sylfaen" w:cs="Sylfaen"/>
          <w:lang w:val="ka-GE"/>
        </w:rPr>
        <w:t>“ „</w:t>
      </w:r>
      <w:r>
        <w:rPr>
          <w:rFonts w:ascii="Sylfaen" w:hAnsi="Sylfaen" w:cs="Sylfaen"/>
          <w:lang w:val="en-US"/>
        </w:rPr>
        <w:t>_________</w:t>
      </w:r>
      <w:r>
        <w:rPr>
          <w:rFonts w:ascii="Sylfaen" w:hAnsi="Sylfaen" w:cs="Sylfaen"/>
          <w:lang w:val="ka-GE"/>
        </w:rPr>
        <w:t>“</w:t>
      </w:r>
      <w:r>
        <w:rPr>
          <w:rFonts w:ascii="Sylfaen" w:hAnsi="Sylfaen" w:cs="Sylfaen"/>
          <w:lang w:val="en-US"/>
        </w:rPr>
        <w:t xml:space="preserve"> </w:t>
      </w:r>
      <w:r w:rsidR="00BB2F40">
        <w:rPr>
          <w:rFonts w:ascii="Sylfaen" w:hAnsi="Sylfaen" w:cs="Sylfaen"/>
          <w:lang w:val="ka-GE"/>
        </w:rPr>
        <w:t>201</w:t>
      </w:r>
      <w:r w:rsidR="00165BB3">
        <w:rPr>
          <w:rFonts w:ascii="Sylfaen" w:hAnsi="Sylfaen" w:cs="Sylfaen"/>
          <w:lang w:val="ka-GE"/>
        </w:rPr>
        <w:t>9</w:t>
      </w:r>
      <w:r>
        <w:rPr>
          <w:rFonts w:ascii="Sylfaen" w:hAnsi="Sylfaen" w:cs="Sylfaen"/>
          <w:lang w:val="ka-GE"/>
        </w:rPr>
        <w:t xml:space="preserve"> წ.</w:t>
      </w:r>
    </w:p>
    <w:p w:rsidR="00165BB3" w:rsidRDefault="00165BB3" w:rsidP="00B96F5F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165BB3" w:rsidRDefault="00165BB3" w:rsidP="00B96F5F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en-US"/>
        </w:rPr>
      </w:pPr>
    </w:p>
    <w:p w:rsidR="00B96F5F" w:rsidRDefault="00B96F5F" w:rsidP="00B96F5F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B96F5F" w:rsidRDefault="00B96F5F" w:rsidP="00B96F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>სხდომას ესწრებოდნენ:</w:t>
      </w:r>
    </w:p>
    <w:p w:rsidR="00B96F5F" w:rsidRPr="009344A3" w:rsidRDefault="00B96F5F" w:rsidP="00B96F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Sylfaen" w:hAnsi="Sylfaen" w:cs="Sylfaen"/>
          <w:b/>
          <w:noProof/>
          <w:lang w:val="ka-GE"/>
        </w:rPr>
      </w:pPr>
    </w:p>
    <w:p w:rsidR="00B96F5F" w:rsidRDefault="00CC70C7" w:rsidP="00B96F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ზვიად საყვარელიძე</w:t>
      </w:r>
      <w:r w:rsidR="00B96F5F" w:rsidRPr="00E4453A">
        <w:rPr>
          <w:rFonts w:ascii="Sylfaen" w:hAnsi="Sylfaen" w:cs="Sylfaen"/>
          <w:b/>
          <w:noProof/>
          <w:lang w:val="en-US"/>
        </w:rPr>
        <w:t xml:space="preserve"> </w:t>
      </w:r>
      <w:r w:rsidR="00B96F5F" w:rsidRPr="00E4453A">
        <w:rPr>
          <w:rFonts w:ascii="Sylfaen" w:hAnsi="Sylfaen" w:cs="Sylfaen"/>
          <w:b/>
          <w:noProof/>
          <w:lang w:val="ka-GE"/>
        </w:rPr>
        <w:t>-</w:t>
      </w:r>
      <w:r w:rsidR="00B96F5F" w:rsidRPr="00E4453A">
        <w:rPr>
          <w:rFonts w:ascii="Sylfaen" w:hAnsi="Sylfaen" w:cs="Sylfaen"/>
          <w:b/>
          <w:noProof/>
          <w:lang w:val="en-US"/>
        </w:rPr>
        <w:t xml:space="preserve"> </w:t>
      </w:r>
      <w:r w:rsidR="00B96F5F" w:rsidRPr="00E4453A">
        <w:rPr>
          <w:rFonts w:ascii="Sylfaen" w:hAnsi="Sylfaen" w:cs="Sylfaen"/>
          <w:noProof/>
          <w:lang w:val="ka-GE"/>
        </w:rPr>
        <w:t xml:space="preserve">სატენდერო კომისიის </w:t>
      </w:r>
      <w:r>
        <w:rPr>
          <w:rFonts w:ascii="Sylfaen" w:hAnsi="Sylfaen" w:cs="Sylfaen"/>
          <w:noProof/>
          <w:lang w:val="ka-GE"/>
        </w:rPr>
        <w:t>თავმჯდომარე</w:t>
      </w:r>
      <w:r w:rsidR="00B96F5F" w:rsidRPr="00E4453A">
        <w:rPr>
          <w:rFonts w:ascii="Sylfaen" w:hAnsi="Sylfaen" w:cs="Sylfaen"/>
          <w:noProof/>
          <w:lang w:val="ka-GE"/>
        </w:rPr>
        <w:t>,</w:t>
      </w:r>
      <w:r w:rsidR="00B96F5F" w:rsidRPr="00E4453A">
        <w:rPr>
          <w:rFonts w:ascii="Sylfaen" w:hAnsi="Sylfaen" w:cs="Sylfaen"/>
          <w:noProof/>
          <w:lang w:val="en-US"/>
        </w:rPr>
        <w:t xml:space="preserve"> </w:t>
      </w:r>
      <w:r>
        <w:rPr>
          <w:rFonts w:ascii="Sylfaen" w:hAnsi="Sylfaen" w:cs="Sylfaen"/>
          <w:noProof/>
          <w:lang w:val="ka-GE"/>
        </w:rPr>
        <w:t>შესყიდვების დეპარტამენტის ხელმძღვანელი;</w:t>
      </w:r>
    </w:p>
    <w:p w:rsidR="00B96F5F" w:rsidRDefault="00CC70C7" w:rsidP="00B96F5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ქეთავან ლომაძე</w:t>
      </w:r>
      <w:r w:rsidR="00B96F5F" w:rsidRPr="00586659">
        <w:rPr>
          <w:rFonts w:ascii="Sylfaen" w:hAnsi="Sylfaen" w:cs="Sylfaen"/>
          <w:noProof/>
          <w:lang w:val="ka-GE"/>
        </w:rPr>
        <w:t xml:space="preserve"> - </w:t>
      </w:r>
      <w:r w:rsidR="00B96F5F" w:rsidRPr="00586659">
        <w:rPr>
          <w:rFonts w:ascii="Sylfaen" w:hAnsi="Sylfaen" w:cs="Sylfaen"/>
          <w:lang w:val="ka-GE"/>
        </w:rPr>
        <w:t>სატენდერო კომისიის წევრი,</w:t>
      </w:r>
      <w:r w:rsidR="00B96F5F" w:rsidRPr="00586659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/>
        </w:rPr>
        <w:t>იურისტი;</w:t>
      </w:r>
    </w:p>
    <w:p w:rsidR="00B96F5F" w:rsidRPr="0082322C" w:rsidRDefault="00CC70C7" w:rsidP="00B96F5F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ანი ხვიჩავა</w:t>
      </w:r>
      <w:r w:rsidR="00B96F5F" w:rsidRPr="00E46419">
        <w:rPr>
          <w:rFonts w:ascii="Sylfaen" w:hAnsi="Sylfaen" w:cs="Sylfaen"/>
          <w:b/>
          <w:noProof/>
          <w:lang w:val="ka-GE"/>
        </w:rPr>
        <w:t xml:space="preserve"> - </w:t>
      </w:r>
      <w:r w:rsidR="00B96F5F" w:rsidRPr="00E46419">
        <w:rPr>
          <w:rFonts w:ascii="Sylfaen" w:hAnsi="Sylfaen" w:cs="Sylfaen"/>
          <w:noProof/>
          <w:lang w:val="ka-GE"/>
        </w:rPr>
        <w:t xml:space="preserve">სატენდერო კომისიის წევრი, </w:t>
      </w:r>
      <w:r>
        <w:rPr>
          <w:rFonts w:ascii="Sylfaen" w:hAnsi="Sylfaen" w:cs="Sylfaen"/>
          <w:noProof/>
          <w:lang w:val="ka-GE"/>
        </w:rPr>
        <w:t>ადმინისტრაციული სამსახურის ხელმძღვანელი</w:t>
      </w:r>
      <w:r w:rsidR="00B96F5F" w:rsidRPr="00E46419">
        <w:rPr>
          <w:rFonts w:ascii="Sylfaen" w:hAnsi="Sylfaen" w:cs="Sylfaen"/>
          <w:noProof/>
          <w:lang w:val="ka-GE"/>
        </w:rPr>
        <w:t>;</w:t>
      </w:r>
      <w:r w:rsidR="00B96F5F">
        <w:rPr>
          <w:rFonts w:ascii="Sylfaen" w:hAnsi="Sylfaen" w:cs="Sylfaen"/>
          <w:noProof/>
          <w:lang w:val="ka-GE"/>
        </w:rPr>
        <w:t xml:space="preserve"> </w:t>
      </w:r>
    </w:p>
    <w:p w:rsidR="00B96F5F" w:rsidRPr="006D5C51" w:rsidRDefault="00B96F5F" w:rsidP="00B96F5F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ზურაბ </w:t>
      </w:r>
      <w:r w:rsidR="00CC70C7">
        <w:rPr>
          <w:rFonts w:ascii="Sylfaen" w:hAnsi="Sylfaen" w:cs="Sylfaen"/>
          <w:b/>
          <w:noProof/>
          <w:lang w:val="ka-GE"/>
        </w:rPr>
        <w:t>ტაბატაძე</w:t>
      </w:r>
      <w:r>
        <w:rPr>
          <w:rFonts w:ascii="Sylfaen" w:hAnsi="Sylfaen" w:cs="Sylfaen"/>
          <w:b/>
          <w:noProof/>
          <w:lang w:val="ka-GE"/>
        </w:rPr>
        <w:t xml:space="preserve"> - </w:t>
      </w:r>
      <w:r w:rsidRPr="0082322C">
        <w:rPr>
          <w:rFonts w:ascii="Sylfaen" w:hAnsi="Sylfaen" w:cs="Sylfaen"/>
          <w:noProof/>
          <w:lang w:val="ka-GE"/>
        </w:rPr>
        <w:t xml:space="preserve">სატენდერო კომისიის წევრი, </w:t>
      </w:r>
      <w:r w:rsidR="00CC70C7">
        <w:rPr>
          <w:rFonts w:ascii="Sylfaen" w:hAnsi="Sylfaen" w:cs="Sylfaen"/>
          <w:noProof/>
          <w:lang w:val="ka-GE"/>
        </w:rPr>
        <w:t>ფინანსური მენეჯერის ასისტენტი</w:t>
      </w:r>
      <w:r w:rsidRPr="0082322C">
        <w:rPr>
          <w:rFonts w:ascii="Sylfaen" w:hAnsi="Sylfaen" w:cs="Sylfaen"/>
          <w:noProof/>
          <w:lang w:val="ka-GE"/>
        </w:rPr>
        <w:t>;</w:t>
      </w:r>
    </w:p>
    <w:p w:rsidR="006D5C51" w:rsidRPr="006D5C51" w:rsidRDefault="006D5C51" w:rsidP="00B96F5F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რუსუდან მარგველაშვილი - </w:t>
      </w:r>
      <w:r>
        <w:rPr>
          <w:rFonts w:ascii="Sylfaen" w:hAnsi="Sylfaen" w:cs="Sylfaen"/>
          <w:noProof/>
          <w:lang w:val="ka-GE"/>
        </w:rPr>
        <w:t>ადმინისტრაციული ასისტენტი, სხდომის კონსულტანტი.</w:t>
      </w:r>
    </w:p>
    <w:p w:rsidR="006D5C51" w:rsidRPr="002D76BA" w:rsidRDefault="006D5C51" w:rsidP="00B96F5F">
      <w:pPr>
        <w:pStyle w:val="ListParagraph"/>
        <w:numPr>
          <w:ilvl w:val="0"/>
          <w:numId w:val="5"/>
        </w:numPr>
        <w:spacing w:line="360" w:lineRule="auto"/>
        <w:ind w:left="42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ნანი ჯაფარიძე - </w:t>
      </w:r>
      <w:r w:rsidRPr="006D5C51">
        <w:rPr>
          <w:rFonts w:ascii="Sylfaen" w:hAnsi="Sylfaen" w:cs="Sylfaen"/>
          <w:noProof/>
          <w:lang w:val="ka-GE"/>
        </w:rPr>
        <w:t>ადმინისტრაციული ასისტენტი, სხდომის კონსულტანტი.</w:t>
      </w:r>
    </w:p>
    <w:p w:rsidR="002D76BA" w:rsidRDefault="002D76BA" w:rsidP="002D76BA">
      <w:pPr>
        <w:spacing w:line="360" w:lineRule="auto"/>
        <w:ind w:left="66"/>
        <w:jc w:val="both"/>
        <w:rPr>
          <w:rFonts w:ascii="Sylfaen" w:hAnsi="Sylfaen" w:cs="Sylfaen"/>
          <w:b/>
          <w:noProof/>
          <w:lang w:val="ka-GE"/>
        </w:rPr>
      </w:pPr>
    </w:p>
    <w:p w:rsidR="002D76BA" w:rsidRPr="002D76BA" w:rsidRDefault="002D76BA" w:rsidP="002D76BA">
      <w:pPr>
        <w:spacing w:line="360" w:lineRule="auto"/>
        <w:ind w:left="66"/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კომისიის აპარატის წევრები:</w:t>
      </w:r>
    </w:p>
    <w:p w:rsidR="00B96F5F" w:rsidRDefault="00B96F5F" w:rsidP="002D7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გიორგი </w:t>
      </w:r>
      <w:r w:rsidR="002D76BA">
        <w:rPr>
          <w:rFonts w:ascii="Sylfaen" w:hAnsi="Sylfaen" w:cs="Sylfaen"/>
          <w:b/>
          <w:lang w:val="ka-GE"/>
        </w:rPr>
        <w:t>ჯიმშიტაშვილი</w:t>
      </w:r>
      <w:r>
        <w:rPr>
          <w:rFonts w:ascii="Sylfaen" w:hAnsi="Sylfaen" w:cs="Sylfaen"/>
          <w:b/>
          <w:lang w:val="ka-GE"/>
        </w:rPr>
        <w:t xml:space="preserve"> -</w:t>
      </w:r>
      <w:r>
        <w:rPr>
          <w:rFonts w:ascii="Sylfaen" w:hAnsi="Sylfaen" w:cs="Sylfaen"/>
          <w:lang w:val="ka-GE"/>
        </w:rPr>
        <w:t xml:space="preserve"> </w:t>
      </w:r>
      <w:r w:rsidRPr="00DD58F7">
        <w:rPr>
          <w:rFonts w:ascii="Sylfaen" w:hAnsi="Sylfaen" w:cs="Sylfaen"/>
          <w:lang w:val="ka-GE"/>
        </w:rPr>
        <w:t>სატენდერო კომისიის აპარატის წევრი,</w:t>
      </w:r>
      <w:r w:rsidRPr="00DD58F7">
        <w:rPr>
          <w:rFonts w:ascii="Sylfaen" w:hAnsi="Sylfaen" w:cs="Sylfaen"/>
          <w:lang w:val="en-US"/>
        </w:rPr>
        <w:t xml:space="preserve"> </w:t>
      </w:r>
      <w:r w:rsidR="002D76BA">
        <w:rPr>
          <w:rFonts w:ascii="Sylfaen" w:hAnsi="Sylfaen" w:cs="Sylfaen"/>
          <w:lang w:val="ka-GE"/>
        </w:rPr>
        <w:t>შესყიდვების მენეჯერი</w:t>
      </w:r>
    </w:p>
    <w:p w:rsidR="002D76BA" w:rsidRPr="002D76BA" w:rsidRDefault="002D76BA" w:rsidP="002D76B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Sylfaen" w:hAnsi="Sylfaen" w:cs="Sylfaen"/>
          <w:lang w:val="ka-GE"/>
        </w:rPr>
      </w:pPr>
      <w:r w:rsidRPr="002D76BA">
        <w:rPr>
          <w:rFonts w:ascii="Sylfaen" w:hAnsi="Sylfaen" w:cs="Sylfaen"/>
          <w:b/>
          <w:lang w:val="ka-GE"/>
        </w:rPr>
        <w:t>გიორგი გვალია</w:t>
      </w:r>
      <w:r>
        <w:rPr>
          <w:rFonts w:ascii="Sylfaen" w:hAnsi="Sylfaen" w:cs="Sylfaen"/>
          <w:lang w:val="ka-GE"/>
        </w:rPr>
        <w:t xml:space="preserve"> </w:t>
      </w:r>
      <w:r w:rsidRPr="002D76BA">
        <w:rPr>
          <w:rFonts w:ascii="Sylfaen" w:hAnsi="Sylfaen" w:cs="Sylfaen"/>
          <w:lang w:val="ka-GE"/>
        </w:rPr>
        <w:t>- სატენდერო კომისიის აპარატის წევრი, შესყიდვების მენეჯერი</w:t>
      </w:r>
    </w:p>
    <w:p w:rsidR="004A14EE" w:rsidRDefault="004A14EE" w:rsidP="002D76BA">
      <w:pPr>
        <w:pStyle w:val="Default"/>
        <w:ind w:left="66"/>
        <w:jc w:val="both"/>
        <w:rPr>
          <w:rFonts w:ascii="Sylfaen" w:hAnsi="Sylfaen" w:cs="Sylfaen"/>
          <w:b/>
          <w:lang w:val="ka-GE"/>
        </w:rPr>
      </w:pPr>
    </w:p>
    <w:p w:rsidR="002D76BA" w:rsidRDefault="002D76BA" w:rsidP="002D76BA">
      <w:pPr>
        <w:pStyle w:val="Default"/>
        <w:ind w:left="66"/>
        <w:jc w:val="both"/>
        <w:rPr>
          <w:rFonts w:ascii="Sylfaen" w:hAnsi="Sylfaen" w:cs="Sylfaen"/>
          <w:b/>
          <w:lang w:val="ka-GE"/>
        </w:rPr>
      </w:pPr>
      <w:r w:rsidRPr="006F4CEF">
        <w:rPr>
          <w:rFonts w:ascii="Sylfaen" w:hAnsi="Sylfaen" w:cs="Sylfaen"/>
          <w:lang w:val="ka-GE"/>
        </w:rPr>
        <w:t>სხდომას თავმჯომარეობდა</w:t>
      </w:r>
      <w:r>
        <w:rPr>
          <w:rFonts w:ascii="Sylfaen" w:hAnsi="Sylfaen" w:cs="Sylfaen"/>
          <w:b/>
          <w:lang w:val="ka-GE"/>
        </w:rPr>
        <w:t xml:space="preserve"> </w:t>
      </w:r>
      <w:r w:rsidRPr="002D76BA">
        <w:rPr>
          <w:rFonts w:ascii="Sylfaen" w:hAnsi="Sylfaen" w:cs="Sylfaen"/>
          <w:b/>
          <w:lang w:val="ka-GE"/>
        </w:rPr>
        <w:t xml:space="preserve">ზვიად საყვარელიძე - </w:t>
      </w:r>
      <w:r w:rsidRPr="006F4CEF">
        <w:rPr>
          <w:rFonts w:ascii="Sylfaen" w:hAnsi="Sylfaen" w:cs="Sylfaen"/>
          <w:lang w:val="ka-GE"/>
        </w:rPr>
        <w:t>სატენდერო კომისიის თავმჯდომარე, შესყიდვების დეპარტამენტის ხელმძღვანელი.</w:t>
      </w:r>
    </w:p>
    <w:p w:rsidR="002D76BA" w:rsidRDefault="002D76BA" w:rsidP="002D76BA">
      <w:pPr>
        <w:pStyle w:val="Default"/>
        <w:ind w:left="66"/>
        <w:jc w:val="both"/>
        <w:rPr>
          <w:rFonts w:ascii="Sylfaen" w:hAnsi="Sylfaen" w:cs="Sylfaen"/>
          <w:b/>
          <w:lang w:val="ka-GE"/>
        </w:rPr>
      </w:pPr>
    </w:p>
    <w:p w:rsidR="00D61441" w:rsidRDefault="00D61441" w:rsidP="002D76BA">
      <w:pPr>
        <w:pStyle w:val="Default"/>
        <w:ind w:left="66"/>
        <w:jc w:val="both"/>
        <w:rPr>
          <w:rFonts w:ascii="Sylfaen" w:hAnsi="Sylfaen" w:cs="Sylfaen"/>
          <w:b/>
          <w:lang w:val="ka-GE"/>
        </w:rPr>
      </w:pPr>
    </w:p>
    <w:p w:rsidR="002D76BA" w:rsidRDefault="002D76BA" w:rsidP="002D76BA">
      <w:pPr>
        <w:pStyle w:val="Default"/>
        <w:ind w:left="66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სხდომა გადაწყვეტილებაუნარიანია</w:t>
      </w:r>
    </w:p>
    <w:p w:rsidR="004260E0" w:rsidRDefault="004260E0" w:rsidP="002D3657">
      <w:pPr>
        <w:pStyle w:val="Default"/>
        <w:ind w:left="426"/>
        <w:jc w:val="both"/>
        <w:rPr>
          <w:rFonts w:ascii="Sylfaen" w:hAnsi="Sylfaen" w:cs="Sylfaen"/>
          <w:b/>
          <w:lang w:val="ka-GE"/>
        </w:rPr>
      </w:pPr>
    </w:p>
    <w:p w:rsidR="00D61441" w:rsidRDefault="00D61441" w:rsidP="002D3657">
      <w:pPr>
        <w:pStyle w:val="Default"/>
        <w:ind w:left="426"/>
        <w:jc w:val="both"/>
        <w:rPr>
          <w:rFonts w:ascii="Sylfaen" w:hAnsi="Sylfaen" w:cs="Sylfaen"/>
          <w:b/>
          <w:lang w:val="ka-GE"/>
        </w:rPr>
      </w:pPr>
    </w:p>
    <w:p w:rsidR="00F74FEE" w:rsidRDefault="000D53A8" w:rsidP="00D61441">
      <w:pPr>
        <w:pStyle w:val="Default"/>
        <w:ind w:left="66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სხდომის ჩატარების ადგილი და დრო: ქ. თბილისი, წერეთლის გამზ. </w:t>
      </w:r>
      <w:r w:rsidR="0018550A">
        <w:rPr>
          <w:rFonts w:ascii="Sylfaen" w:hAnsi="Sylfaen" w:cs="Sylfaen"/>
          <w:b/>
          <w:lang w:val="ka-GE"/>
        </w:rPr>
        <w:t>140. 14:00 სთ.</w:t>
      </w:r>
    </w:p>
    <w:p w:rsidR="00F74FEE" w:rsidRDefault="00F74FEE" w:rsidP="002D3657">
      <w:pPr>
        <w:pStyle w:val="Default"/>
        <w:ind w:left="426"/>
        <w:jc w:val="both"/>
        <w:rPr>
          <w:rFonts w:ascii="Sylfaen" w:hAnsi="Sylfaen" w:cs="Sylfaen"/>
          <w:b/>
          <w:lang w:val="ka-GE"/>
        </w:rPr>
      </w:pPr>
    </w:p>
    <w:p w:rsidR="006D6699" w:rsidRDefault="006D6699" w:rsidP="002D3657">
      <w:pPr>
        <w:pStyle w:val="Default"/>
        <w:ind w:left="426"/>
        <w:jc w:val="both"/>
        <w:rPr>
          <w:rFonts w:ascii="Sylfaen" w:hAnsi="Sylfaen" w:cs="Sylfaen"/>
          <w:b/>
          <w:lang w:val="ka-GE"/>
        </w:rPr>
      </w:pPr>
    </w:p>
    <w:p w:rsidR="001F2C0A" w:rsidRDefault="001F2C0A" w:rsidP="002D3657">
      <w:pPr>
        <w:pStyle w:val="Default"/>
        <w:ind w:left="426"/>
        <w:jc w:val="both"/>
        <w:rPr>
          <w:rFonts w:ascii="Sylfaen" w:hAnsi="Sylfaen" w:cs="Sylfaen"/>
          <w:b/>
          <w:lang w:val="en-US"/>
        </w:rPr>
      </w:pPr>
      <w:r w:rsidRPr="00B113EF">
        <w:rPr>
          <w:rFonts w:ascii="Sylfaen" w:hAnsi="Sylfaen" w:cs="Sylfaen"/>
          <w:b/>
          <w:lang w:val="ka-GE"/>
        </w:rPr>
        <w:t xml:space="preserve">დღის წესრიგი: </w:t>
      </w:r>
    </w:p>
    <w:p w:rsidR="001F2C0A" w:rsidRDefault="001F2C0A" w:rsidP="00956D31">
      <w:pPr>
        <w:pStyle w:val="Default"/>
        <w:spacing w:line="276" w:lineRule="auto"/>
        <w:jc w:val="both"/>
        <w:rPr>
          <w:rFonts w:ascii="Sylfaen" w:hAnsi="Sylfaen" w:cs="Sylfaen"/>
          <w:lang w:val="ka-GE"/>
        </w:rPr>
      </w:pPr>
    </w:p>
    <w:p w:rsidR="002D76BA" w:rsidRPr="00A51E21" w:rsidRDefault="002D76BA" w:rsidP="00956D31">
      <w:pPr>
        <w:pStyle w:val="Default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შპს „ბი ემ სი გორგიას“</w:t>
      </w:r>
      <w:r w:rsidR="00F74FEE">
        <w:rPr>
          <w:rFonts w:ascii="Sylfaen" w:hAnsi="Sylfaen" w:cs="Sylfaen"/>
          <w:lang w:val="ka-GE"/>
        </w:rPr>
        <w:t xml:space="preserve"> </w:t>
      </w:r>
      <w:r w:rsidR="00F74FEE" w:rsidRPr="00F74FEE">
        <w:rPr>
          <w:rFonts w:ascii="Sylfaen" w:hAnsi="Sylfaen" w:cs="Sylfaen"/>
          <w:lang w:val="ka-GE"/>
        </w:rPr>
        <w:t>მუდმივმოქმედი სატენდერო კომისიის</w:t>
      </w:r>
      <w:r w:rsidR="00F74FEE">
        <w:rPr>
          <w:rFonts w:ascii="Sylfaen" w:hAnsi="Sylfaen" w:cs="Sylfaen"/>
          <w:lang w:val="ka-GE"/>
        </w:rPr>
        <w:t xml:space="preserve"> მიერ, </w:t>
      </w:r>
      <w:r w:rsidR="0018550A">
        <w:rPr>
          <w:rFonts w:ascii="Sylfaen" w:hAnsi="Sylfaen" w:cs="Sylfaen"/>
          <w:lang w:val="ka-GE"/>
        </w:rPr>
        <w:t xml:space="preserve">დიდუბის ფილიალში </w:t>
      </w:r>
      <w:r w:rsidR="006D5C51">
        <w:rPr>
          <w:rFonts w:ascii="Sylfaen" w:hAnsi="Sylfaen" w:cs="Sylfaen"/>
          <w:lang w:val="ka-GE"/>
        </w:rPr>
        <w:t xml:space="preserve"> (ქ. თბილისი. წერეთლის გამზ. N140-ში) </w:t>
      </w:r>
      <w:r w:rsidR="0018550A">
        <w:rPr>
          <w:rFonts w:ascii="Sylfaen" w:hAnsi="Sylfaen" w:cs="Sylfaen"/>
          <w:lang w:val="ka-GE"/>
        </w:rPr>
        <w:t xml:space="preserve">იჯარით გასაცემი </w:t>
      </w:r>
      <w:r w:rsidR="006D5C51" w:rsidRPr="006D5C51">
        <w:rPr>
          <w:rFonts w:ascii="Sylfaen" w:hAnsi="Sylfaen" w:cs="Sylfaen"/>
          <w:lang w:val="ka-GE"/>
        </w:rPr>
        <w:t xml:space="preserve">გარე საბანერე </w:t>
      </w:r>
      <w:r w:rsidR="006D5C51">
        <w:rPr>
          <w:rFonts w:ascii="Sylfaen" w:hAnsi="Sylfaen" w:cs="Sylfaen"/>
          <w:lang w:val="ka-GE"/>
        </w:rPr>
        <w:t>ლოკაციების</w:t>
      </w:r>
      <w:r w:rsidR="0018550A">
        <w:rPr>
          <w:rFonts w:ascii="Sylfaen" w:hAnsi="Sylfaen" w:cs="Sylfaen"/>
          <w:lang w:val="ka-GE"/>
        </w:rPr>
        <w:t xml:space="preserve"> (CPV-</w:t>
      </w:r>
      <w:r w:rsidR="0018550A" w:rsidRPr="0018550A">
        <w:rPr>
          <w:rFonts w:ascii="Sylfaen" w:hAnsi="Sylfaen" w:cs="Sylfaen"/>
          <w:lang w:val="ka-GE"/>
        </w:rPr>
        <w:lastRenderedPageBreak/>
        <w:t>702</w:t>
      </w:r>
      <w:r w:rsidR="00C904D8">
        <w:rPr>
          <w:rFonts w:ascii="Sylfaen" w:hAnsi="Sylfaen" w:cs="Sylfaen"/>
          <w:lang w:val="ka-GE"/>
        </w:rPr>
        <w:t>0</w:t>
      </w:r>
      <w:r w:rsidR="0018550A" w:rsidRPr="0018550A">
        <w:rPr>
          <w:rFonts w:ascii="Sylfaen" w:hAnsi="Sylfaen" w:cs="Sylfaen"/>
          <w:lang w:val="ka-GE"/>
        </w:rPr>
        <w:t xml:space="preserve">0000 - </w:t>
      </w:r>
      <w:r w:rsidR="00C904D8" w:rsidRPr="00C904D8">
        <w:rPr>
          <w:rFonts w:ascii="Sylfaen" w:hAnsi="Sylfaen" w:cs="Sylfaen"/>
          <w:lang w:val="ka-GE"/>
        </w:rPr>
        <w:t>კერძო საკუთრების იჯარა ან ლიზინგი</w:t>
      </w:r>
      <w:r w:rsidR="0018550A" w:rsidRPr="00C904D8">
        <w:rPr>
          <w:rFonts w:ascii="Sylfaen" w:hAnsi="Sylfaen" w:cs="Sylfaen"/>
          <w:lang w:val="ka-GE"/>
        </w:rPr>
        <w:t>)</w:t>
      </w:r>
      <w:r w:rsidR="0018550A">
        <w:rPr>
          <w:rFonts w:ascii="Sylfaen" w:hAnsi="Sylfaen" w:cs="Sylfaen"/>
          <w:lang w:val="ka-GE"/>
        </w:rPr>
        <w:t xml:space="preserve"> ფორვარდული აუქციონის განცხადებისა და დოკუმენტაციის დამტკიცება.</w:t>
      </w:r>
    </w:p>
    <w:p w:rsidR="004A14EE" w:rsidRDefault="004A14E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en-US"/>
        </w:rPr>
      </w:pPr>
    </w:p>
    <w:p w:rsidR="004A14EE" w:rsidRDefault="004A14E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D16394" w:rsidRDefault="00D16394" w:rsidP="00D16394">
      <w:pPr>
        <w:pStyle w:val="Default"/>
        <w:ind w:left="426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ka-GE"/>
        </w:rPr>
        <w:t>მოისმინეს</w:t>
      </w:r>
      <w:r w:rsidRPr="00B113EF">
        <w:rPr>
          <w:rFonts w:ascii="Sylfaen" w:hAnsi="Sylfaen" w:cs="Sylfaen"/>
          <w:b/>
          <w:lang w:val="ka-GE"/>
        </w:rPr>
        <w:t xml:space="preserve">: </w:t>
      </w:r>
    </w:p>
    <w:p w:rsidR="00B376AE" w:rsidRDefault="00B376A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D61441" w:rsidRDefault="00D61441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1A67CD" w:rsidRPr="001A67CD" w:rsidRDefault="001A67CD" w:rsidP="001A67CD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სატენდერო კომისიის თავმჯდომარემ სხდომაზე დამსწრე კომისიის წევრებ</w:t>
      </w:r>
      <w:r w:rsidR="003E3E7C">
        <w:rPr>
          <w:rFonts w:ascii="Sylfaen" w:hAnsi="Sylfaen" w:cs="Sylfaen"/>
          <w:color w:val="000000"/>
          <w:lang w:val="ka-GE"/>
        </w:rPr>
        <w:t>ს</w:t>
      </w:r>
      <w:r>
        <w:rPr>
          <w:rFonts w:ascii="Sylfaen" w:hAnsi="Sylfaen" w:cs="Sylfaen"/>
          <w:color w:val="000000"/>
          <w:lang w:val="ka-GE"/>
        </w:rPr>
        <w:t xml:space="preserve"> შესთავაზა, რომ შესყიდვის სპეციფიურობიდან</w:t>
      </w:r>
      <w:r w:rsidR="003E3E7C">
        <w:rPr>
          <w:rFonts w:ascii="Sylfaen" w:hAnsi="Sylfaen" w:cs="Sylfaen"/>
          <w:color w:val="000000"/>
          <w:lang w:val="ka-GE"/>
        </w:rPr>
        <w:t xml:space="preserve"> და მასშტაბურობიდან</w:t>
      </w:r>
      <w:r>
        <w:rPr>
          <w:rFonts w:ascii="Sylfaen" w:hAnsi="Sylfaen" w:cs="Sylfaen"/>
          <w:color w:val="000000"/>
          <w:lang w:val="ka-GE"/>
        </w:rPr>
        <w:t xml:space="preserve"> გამომდინარე გამოყენებულ იქნას </w:t>
      </w:r>
      <w:r w:rsidRPr="001A67CD">
        <w:rPr>
          <w:rFonts w:ascii="Sylfaen" w:hAnsi="Sylfaen" w:cs="Sylfaen"/>
          <w:color w:val="000000"/>
          <w:lang w:val="ka-GE"/>
        </w:rPr>
        <w:t>შპს „ბი ემ სი გორგიაში“ ტენდერის წესით შესყიდვების განხორციელების შესახებ დირექტორის მინდობილი პირის ბრძანება № 0419/2</w:t>
      </w:r>
      <w:r>
        <w:rPr>
          <w:rFonts w:ascii="Sylfaen" w:hAnsi="Sylfaen" w:cs="Sylfaen"/>
          <w:color w:val="000000"/>
          <w:lang w:val="ka-GE"/>
        </w:rPr>
        <w:t>-ის მე-6 მუხლი და ამ კონკრეტულ ფორვარდულ აუქციონში</w:t>
      </w:r>
      <w:r w:rsidR="009B2F49">
        <w:rPr>
          <w:rFonts w:ascii="Sylfaen" w:hAnsi="Sylfaen" w:cs="Sylfaen"/>
          <w:color w:val="000000"/>
          <w:lang w:val="ka-GE"/>
        </w:rPr>
        <w:t>, კონსულტანტის სახით</w:t>
      </w:r>
      <w:r w:rsidR="003E3E7C">
        <w:rPr>
          <w:rFonts w:ascii="Sylfaen" w:hAnsi="Sylfaen" w:cs="Sylfaen"/>
          <w:color w:val="000000"/>
          <w:lang w:val="ka-GE"/>
        </w:rPr>
        <w:t>, შერჩევის პროცესში მონაწილე პირთა წარმომადგენლობის გაზრდის მიზნით (სატენდერო კომისიის წევრის უფლებამოსილებით) მოწვეულ იქნენ შპს „ბი ემ სი გორგიას“ შესყიდვების დეპარტამენტის ადმინისტრაციული ასისტენტები, რუსუდან მარგველაშვილი და ნანი ჯაფარიძე.</w:t>
      </w:r>
    </w:p>
    <w:p w:rsidR="00B376AE" w:rsidRDefault="00B376A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სატენდერო კომისიის თავმჯდომარემ სხდომაზე დამსწრე კომისიის წევრებს მიაწოდა ინფორმაცია</w:t>
      </w:r>
      <w:r w:rsidR="0018550A">
        <w:rPr>
          <w:rFonts w:ascii="Sylfaen" w:hAnsi="Sylfaen" w:cs="Sylfaen"/>
          <w:color w:val="000000"/>
          <w:lang w:val="ka-GE"/>
        </w:rPr>
        <w:t xml:space="preserve">, რომ </w:t>
      </w:r>
      <w:r w:rsidR="0018550A" w:rsidRPr="0018550A">
        <w:rPr>
          <w:rFonts w:ascii="Sylfaen" w:hAnsi="Sylfaen" w:cs="Sylfaen"/>
          <w:color w:val="000000"/>
          <w:lang w:val="ka-GE"/>
        </w:rPr>
        <w:t>დიდუბის ფილიალ</w:t>
      </w:r>
      <w:r w:rsidR="00B65BA2">
        <w:rPr>
          <w:rFonts w:ascii="Sylfaen" w:hAnsi="Sylfaen" w:cs="Sylfaen"/>
          <w:color w:val="000000"/>
          <w:lang w:val="ka-GE"/>
        </w:rPr>
        <w:t>ში სხვადასხვა სახის გადაადგილების</w:t>
      </w:r>
      <w:r w:rsidR="00036ED5">
        <w:rPr>
          <w:rFonts w:ascii="Sylfaen" w:hAnsi="Sylfaen" w:cs="Sylfaen"/>
          <w:color w:val="000000"/>
          <w:lang w:val="ka-GE"/>
        </w:rPr>
        <w:t>,</w:t>
      </w:r>
      <w:r w:rsidR="00B6739F">
        <w:rPr>
          <w:rFonts w:ascii="Sylfaen" w:hAnsi="Sylfaen" w:cs="Sylfaen"/>
          <w:color w:val="000000"/>
          <w:lang w:val="ka-GE"/>
        </w:rPr>
        <w:t xml:space="preserve"> პროცედურების განხორციელების</w:t>
      </w:r>
      <w:r w:rsidR="00036ED5">
        <w:rPr>
          <w:rFonts w:ascii="Sylfaen" w:hAnsi="Sylfaen" w:cs="Sylfaen"/>
          <w:color w:val="000000"/>
          <w:lang w:val="ka-GE"/>
        </w:rPr>
        <w:t>ა და ახალი სტანდარტის შექმნის</w:t>
      </w:r>
      <w:r w:rsidR="00B65BA2">
        <w:rPr>
          <w:rFonts w:ascii="Sylfaen" w:hAnsi="Sylfaen" w:cs="Sylfaen"/>
          <w:color w:val="000000"/>
          <w:lang w:val="ka-GE"/>
        </w:rPr>
        <w:t xml:space="preserve"> შედეგად</w:t>
      </w:r>
      <w:r w:rsidR="0018550A" w:rsidRPr="0018550A">
        <w:rPr>
          <w:rFonts w:ascii="Sylfaen" w:hAnsi="Sylfaen" w:cs="Sylfaen"/>
          <w:color w:val="000000"/>
          <w:lang w:val="ka-GE"/>
        </w:rPr>
        <w:t xml:space="preserve"> </w:t>
      </w:r>
      <w:r w:rsidR="00B65BA2">
        <w:rPr>
          <w:rFonts w:ascii="Sylfaen" w:hAnsi="Sylfaen" w:cs="Sylfaen"/>
          <w:color w:val="000000"/>
          <w:lang w:val="ka-GE"/>
        </w:rPr>
        <w:t>დამატებით წარმოიქმნა</w:t>
      </w:r>
      <w:r w:rsidR="0018550A" w:rsidRPr="0018550A">
        <w:rPr>
          <w:rFonts w:ascii="Sylfaen" w:hAnsi="Sylfaen" w:cs="Sylfaen"/>
          <w:color w:val="000000"/>
          <w:lang w:val="ka-GE"/>
        </w:rPr>
        <w:t xml:space="preserve"> </w:t>
      </w:r>
      <w:r w:rsidR="00B65BA2">
        <w:rPr>
          <w:rFonts w:ascii="Sylfaen" w:hAnsi="Sylfaen" w:cs="Sylfaen"/>
          <w:color w:val="000000"/>
          <w:lang w:val="ka-GE"/>
        </w:rPr>
        <w:t>იჯარით გასაცემი</w:t>
      </w:r>
      <w:r w:rsidR="0018550A" w:rsidRPr="0018550A">
        <w:rPr>
          <w:rFonts w:ascii="Sylfaen" w:hAnsi="Sylfaen" w:cs="Sylfaen"/>
          <w:color w:val="000000"/>
          <w:lang w:val="ka-GE"/>
        </w:rPr>
        <w:t xml:space="preserve"> </w:t>
      </w:r>
      <w:r w:rsidR="00B6739F">
        <w:rPr>
          <w:rFonts w:ascii="Sylfaen" w:hAnsi="Sylfaen" w:cs="Sylfaen"/>
          <w:color w:val="000000"/>
          <w:lang w:val="ka-GE"/>
        </w:rPr>
        <w:t>გარე საბანერე ადგილები</w:t>
      </w:r>
      <w:r w:rsidR="0018550A" w:rsidRPr="0018550A">
        <w:rPr>
          <w:rFonts w:ascii="Sylfaen" w:hAnsi="Sylfaen" w:cs="Sylfaen"/>
          <w:color w:val="000000"/>
          <w:lang w:val="ka-GE"/>
        </w:rPr>
        <w:t xml:space="preserve">, </w:t>
      </w:r>
      <w:r w:rsidR="00B65BA2">
        <w:rPr>
          <w:rFonts w:ascii="Sylfaen" w:hAnsi="Sylfaen" w:cs="Sylfaen"/>
          <w:color w:val="000000"/>
          <w:lang w:val="ka-GE"/>
        </w:rPr>
        <w:t>დამსწრე კომისიის წევრებს მიაწოდა ნახაზი</w:t>
      </w:r>
      <w:r w:rsidR="00B6739F">
        <w:rPr>
          <w:rFonts w:ascii="Sylfaen" w:hAnsi="Sylfaen" w:cs="Sylfaen"/>
          <w:color w:val="000000"/>
          <w:lang w:val="ka-GE"/>
        </w:rPr>
        <w:t xml:space="preserve"> (</w:t>
      </w:r>
      <w:r w:rsidR="00036ED5">
        <w:rPr>
          <w:rFonts w:ascii="Sylfaen" w:hAnsi="Sylfaen" w:cs="Sylfaen"/>
          <w:color w:val="000000"/>
          <w:lang w:val="ka-GE"/>
        </w:rPr>
        <w:t>41 ლოტად</w:t>
      </w:r>
      <w:r w:rsidR="00B6739F">
        <w:rPr>
          <w:rFonts w:ascii="Sylfaen" w:hAnsi="Sylfaen" w:cs="Sylfaen"/>
          <w:color w:val="000000"/>
          <w:lang w:val="ka-GE"/>
        </w:rPr>
        <w:t xml:space="preserve"> დაყოფილი საბანერე ადგილების ფოტომონტაჟი)</w:t>
      </w:r>
      <w:r w:rsidR="00B65BA2">
        <w:rPr>
          <w:rFonts w:ascii="Sylfaen" w:hAnsi="Sylfaen" w:cs="Sylfaen"/>
          <w:color w:val="000000"/>
          <w:lang w:val="ka-GE"/>
        </w:rPr>
        <w:t xml:space="preserve"> და აღნიშნა, რომ </w:t>
      </w:r>
      <w:r w:rsidR="00036ED5">
        <w:rPr>
          <w:rFonts w:ascii="Sylfaen" w:hAnsi="Sylfaen" w:cs="Sylfaen"/>
          <w:color w:val="000000"/>
          <w:lang w:val="ka-GE"/>
        </w:rPr>
        <w:t xml:space="preserve">ორგანიზაციის პოლიტიკიდან გამომდინარე </w:t>
      </w:r>
      <w:r w:rsidR="009E50E3">
        <w:rPr>
          <w:rFonts w:ascii="Sylfaen" w:hAnsi="Sylfaen" w:cs="Sylfaen"/>
          <w:color w:val="000000"/>
          <w:lang w:val="ka-GE"/>
        </w:rPr>
        <w:t>ორგანიზაციათან დაკავშირებულ ნებისმიერ პირს, პარტნიორ ორგანიზაციას, თავისუფალი კონკურენციის ფარგლებში უნდა მიეცეს საშუალება ფორვარდული აუქციონის პრინცი</w:t>
      </w:r>
      <w:r w:rsidR="00551510">
        <w:rPr>
          <w:rFonts w:ascii="Sylfaen" w:hAnsi="Sylfaen" w:cs="Sylfaen"/>
          <w:color w:val="000000"/>
          <w:lang w:val="ka-GE"/>
        </w:rPr>
        <w:t xml:space="preserve">პით სასურველ საბანერე ლოკაციაზე </w:t>
      </w:r>
      <w:r w:rsidR="003216E3">
        <w:rPr>
          <w:rFonts w:ascii="Sylfaen" w:hAnsi="Sylfaen" w:cs="Sylfaen"/>
          <w:color w:val="000000"/>
          <w:lang w:val="ka-GE"/>
        </w:rPr>
        <w:t xml:space="preserve">(ლოტზე) </w:t>
      </w:r>
      <w:r w:rsidR="00551510">
        <w:rPr>
          <w:rFonts w:ascii="Sylfaen" w:hAnsi="Sylfaen" w:cs="Sylfaen"/>
          <w:color w:val="000000"/>
          <w:lang w:val="ka-GE"/>
        </w:rPr>
        <w:t>ან</w:t>
      </w:r>
      <w:r w:rsidR="00AB05A1">
        <w:rPr>
          <w:rFonts w:ascii="Sylfaen" w:hAnsi="Sylfaen" w:cs="Sylfaen"/>
          <w:color w:val="000000"/>
          <w:lang w:val="ka-GE"/>
        </w:rPr>
        <w:t xml:space="preserve"> ერთდროულად</w:t>
      </w:r>
      <w:r w:rsidR="00551510">
        <w:rPr>
          <w:rFonts w:ascii="Sylfaen" w:hAnsi="Sylfaen" w:cs="Sylfaen"/>
          <w:color w:val="000000"/>
          <w:lang w:val="ka-GE"/>
        </w:rPr>
        <w:t xml:space="preserve"> მისთვის სასურველი </w:t>
      </w:r>
      <w:r w:rsidR="00AB05A1">
        <w:rPr>
          <w:rFonts w:ascii="Sylfaen" w:hAnsi="Sylfaen" w:cs="Sylfaen"/>
          <w:color w:val="000000"/>
          <w:lang w:val="ka-GE"/>
        </w:rPr>
        <w:t xml:space="preserve">ნებისმიერი </w:t>
      </w:r>
      <w:r w:rsidR="00551510">
        <w:rPr>
          <w:rFonts w:ascii="Sylfaen" w:hAnsi="Sylfaen" w:cs="Sylfaen"/>
          <w:color w:val="000000"/>
          <w:lang w:val="ka-GE"/>
        </w:rPr>
        <w:t xml:space="preserve">ოდენობით საბანერე </w:t>
      </w:r>
      <w:r w:rsidR="00A96BF5">
        <w:rPr>
          <w:rFonts w:ascii="Sylfaen" w:hAnsi="Sylfaen" w:cs="Sylfaen"/>
          <w:color w:val="000000"/>
          <w:lang w:val="ka-GE"/>
        </w:rPr>
        <w:t xml:space="preserve">ლოკაციებზე </w:t>
      </w:r>
      <w:r w:rsidR="003216E3">
        <w:rPr>
          <w:rFonts w:ascii="Sylfaen" w:hAnsi="Sylfaen" w:cs="Sylfaen"/>
          <w:color w:val="000000"/>
          <w:lang w:val="ka-GE"/>
        </w:rPr>
        <w:t xml:space="preserve">(ლოტებზე) </w:t>
      </w:r>
      <w:r w:rsidR="00A96BF5">
        <w:rPr>
          <w:rFonts w:ascii="Sylfaen" w:hAnsi="Sylfaen" w:cs="Sylfaen"/>
          <w:color w:val="000000"/>
          <w:lang w:val="ka-GE"/>
        </w:rPr>
        <w:t>განათავსოს</w:t>
      </w:r>
      <w:r w:rsidR="009E50E3">
        <w:rPr>
          <w:rFonts w:ascii="Sylfaen" w:hAnsi="Sylfaen" w:cs="Sylfaen"/>
          <w:color w:val="000000"/>
          <w:lang w:val="ka-GE"/>
        </w:rPr>
        <w:t xml:space="preserve"> სასურველი რეკლამა. პარტნიორ </w:t>
      </w:r>
      <w:r w:rsidR="00B65BA2">
        <w:rPr>
          <w:rFonts w:ascii="Sylfaen" w:hAnsi="Sylfaen" w:cs="Sylfaen"/>
          <w:color w:val="000000"/>
          <w:lang w:val="ka-GE"/>
        </w:rPr>
        <w:t xml:space="preserve"> </w:t>
      </w:r>
      <w:r w:rsidR="009E50E3">
        <w:rPr>
          <w:rFonts w:ascii="Sylfaen" w:hAnsi="Sylfaen" w:cs="Sylfaen"/>
          <w:color w:val="000000"/>
          <w:lang w:val="ka-GE"/>
        </w:rPr>
        <w:t xml:space="preserve">ორგანიზაციას შეუძლია გამოხატოს ინტერესი ერთ ან რამოდენიმე საბანერე ლოკაციაზე. </w:t>
      </w:r>
      <w:r w:rsidR="00E5658B">
        <w:rPr>
          <w:rFonts w:ascii="Sylfaen" w:hAnsi="Sylfaen" w:cs="Sylfaen"/>
          <w:color w:val="000000"/>
          <w:lang w:val="ka-GE"/>
        </w:rPr>
        <w:t>სხდომის თავმჯდომარემ</w:t>
      </w:r>
      <w:r w:rsidR="00764FA0">
        <w:rPr>
          <w:rFonts w:ascii="Sylfaen" w:hAnsi="Sylfaen" w:cs="Sylfaen"/>
          <w:color w:val="000000"/>
          <w:lang w:val="ka-GE"/>
        </w:rPr>
        <w:t xml:space="preserve"> </w:t>
      </w:r>
      <w:r w:rsidR="00B65BA2">
        <w:rPr>
          <w:rFonts w:ascii="Sylfaen" w:hAnsi="Sylfaen" w:cs="Sylfaen"/>
          <w:color w:val="000000"/>
          <w:lang w:val="ka-GE"/>
        </w:rPr>
        <w:t>დამსწრე კომისიის წევრებს წარუდგინა ფორვარდული აუქციონის განცხადების და დოკუმენტაციის პროექტები</w:t>
      </w:r>
      <w:r w:rsidR="00FE18AF">
        <w:rPr>
          <w:rFonts w:ascii="Sylfaen" w:hAnsi="Sylfaen" w:cs="Sylfaen"/>
          <w:color w:val="000000"/>
          <w:lang w:val="ka-GE"/>
        </w:rPr>
        <w:t xml:space="preserve">, რომლის მიხედვითაც </w:t>
      </w:r>
      <w:r w:rsidR="00892A6E">
        <w:rPr>
          <w:rFonts w:ascii="Sylfaen" w:hAnsi="Sylfaen" w:cs="Sylfaen"/>
          <w:color w:val="000000"/>
          <w:lang w:val="ka-GE"/>
        </w:rPr>
        <w:t xml:space="preserve">3 ვარსკვლავიან </w:t>
      </w:r>
      <w:r w:rsidR="006B4212">
        <w:rPr>
          <w:rFonts w:ascii="Sylfaen" w:hAnsi="Sylfaen" w:cs="Sylfaen"/>
          <w:color w:val="000000"/>
          <w:lang w:val="ka-GE"/>
        </w:rPr>
        <w:t>1</w:t>
      </w:r>
      <w:r w:rsidR="00FE18AF">
        <w:rPr>
          <w:rFonts w:ascii="Sylfaen" w:hAnsi="Sylfaen" w:cs="Sylfaen"/>
          <w:color w:val="000000"/>
          <w:lang w:val="ka-GE"/>
        </w:rPr>
        <w:t>მ</w:t>
      </w:r>
      <w:r w:rsidR="00FE18AF" w:rsidRPr="00FE18AF">
        <w:rPr>
          <w:rFonts w:ascii="Sylfaen" w:hAnsi="Sylfaen" w:cs="Sylfaen"/>
          <w:color w:val="000000"/>
          <w:vertAlign w:val="superscript"/>
          <w:lang w:val="ka-GE"/>
        </w:rPr>
        <w:t>2</w:t>
      </w:r>
      <w:r w:rsidR="00FE18AF">
        <w:rPr>
          <w:rFonts w:ascii="Sylfaen" w:hAnsi="Sylfaen" w:cs="Sylfaen"/>
          <w:color w:val="000000"/>
          <w:lang w:val="ka-GE"/>
        </w:rPr>
        <w:t xml:space="preserve"> იჯარით გადასაცემი </w:t>
      </w:r>
      <w:r w:rsidR="00892A6E">
        <w:rPr>
          <w:rFonts w:ascii="Sylfaen" w:hAnsi="Sylfaen" w:cs="Sylfaen"/>
          <w:color w:val="000000"/>
          <w:lang w:val="ka-GE"/>
        </w:rPr>
        <w:t xml:space="preserve">საბანერე ლოკაციის </w:t>
      </w:r>
      <w:r w:rsidR="00FE18AF">
        <w:rPr>
          <w:rFonts w:ascii="Sylfaen" w:hAnsi="Sylfaen" w:cs="Sylfaen"/>
          <w:color w:val="000000"/>
          <w:lang w:val="ka-GE"/>
        </w:rPr>
        <w:t xml:space="preserve"> მინიმალურ ოდენობად </w:t>
      </w:r>
      <w:r w:rsidR="006B4212">
        <w:rPr>
          <w:rFonts w:ascii="Sylfaen" w:hAnsi="Sylfaen" w:cs="Sylfaen"/>
          <w:color w:val="000000"/>
          <w:lang w:val="ka-GE"/>
        </w:rPr>
        <w:t xml:space="preserve">თვეში </w:t>
      </w:r>
      <w:r w:rsidR="00FE18AF">
        <w:rPr>
          <w:rFonts w:ascii="Sylfaen" w:hAnsi="Sylfaen" w:cs="Sylfaen"/>
          <w:color w:val="000000"/>
          <w:lang w:val="ka-GE"/>
        </w:rPr>
        <w:t xml:space="preserve">განსაზღვრულია </w:t>
      </w:r>
      <w:r w:rsidR="00892A6E">
        <w:rPr>
          <w:rFonts w:ascii="Sylfaen" w:hAnsi="Sylfaen" w:cs="Sylfaen"/>
          <w:color w:val="000000"/>
          <w:lang w:val="ka-GE"/>
        </w:rPr>
        <w:t>25</w:t>
      </w:r>
      <w:r w:rsidR="00FE18AF">
        <w:rPr>
          <w:rFonts w:ascii="Sylfaen" w:hAnsi="Sylfaen" w:cs="Sylfaen"/>
          <w:color w:val="000000"/>
          <w:lang w:val="ka-GE"/>
        </w:rPr>
        <w:t xml:space="preserve"> აშშ დოლარის ექვივალენტი ლარში ხოლო ფასის ზრდის ბიჯი შეადგენს </w:t>
      </w:r>
      <w:r w:rsidR="00892A6E">
        <w:rPr>
          <w:rFonts w:ascii="Sylfaen" w:hAnsi="Sylfaen" w:cs="Sylfaen"/>
          <w:color w:val="000000"/>
          <w:lang w:val="ka-GE"/>
        </w:rPr>
        <w:t>2,5 აშშ დოლარის ექვივალენტს ლარში, 2</w:t>
      </w:r>
      <w:r w:rsidR="00892A6E" w:rsidRPr="00892A6E">
        <w:rPr>
          <w:rFonts w:ascii="Sylfaen" w:hAnsi="Sylfaen" w:cs="Sylfaen"/>
          <w:color w:val="000000"/>
          <w:lang w:val="ka-GE"/>
        </w:rPr>
        <w:t xml:space="preserve"> ვარსკვლავიან 1მ2 იჯარით გადასაცემი საბანერე ლოკაციის  მინიმალურ ოდენობად თვეში განსაზღვრულია </w:t>
      </w:r>
      <w:r w:rsidR="00892A6E">
        <w:rPr>
          <w:rFonts w:ascii="Sylfaen" w:hAnsi="Sylfaen" w:cs="Sylfaen"/>
          <w:color w:val="000000"/>
          <w:lang w:val="ka-GE"/>
        </w:rPr>
        <w:t>20</w:t>
      </w:r>
      <w:r w:rsidR="00892A6E" w:rsidRPr="00892A6E">
        <w:rPr>
          <w:rFonts w:ascii="Sylfaen" w:hAnsi="Sylfaen" w:cs="Sylfaen"/>
          <w:color w:val="000000"/>
          <w:lang w:val="ka-GE"/>
        </w:rPr>
        <w:t xml:space="preserve"> აშშ დოლარის ექვივალენტი ლარში ხოლო ფასის ზრდის ბიჯი შეადგენს </w:t>
      </w:r>
      <w:r w:rsidR="00892A6E">
        <w:rPr>
          <w:rFonts w:ascii="Sylfaen" w:hAnsi="Sylfaen" w:cs="Sylfaen"/>
          <w:color w:val="000000"/>
          <w:lang w:val="ka-GE"/>
        </w:rPr>
        <w:t>2</w:t>
      </w:r>
      <w:r w:rsidR="00892A6E" w:rsidRPr="00892A6E">
        <w:rPr>
          <w:rFonts w:ascii="Sylfaen" w:hAnsi="Sylfaen" w:cs="Sylfaen"/>
          <w:color w:val="000000"/>
          <w:lang w:val="ka-GE"/>
        </w:rPr>
        <w:t xml:space="preserve"> აშშ დოლარის ექვივალენტს ლარში,</w:t>
      </w:r>
      <w:r w:rsidR="00892A6E">
        <w:rPr>
          <w:rFonts w:ascii="Sylfaen" w:hAnsi="Sylfaen" w:cs="Sylfaen"/>
          <w:color w:val="000000"/>
          <w:lang w:val="ka-GE"/>
        </w:rPr>
        <w:t xml:space="preserve"> 1</w:t>
      </w:r>
      <w:r w:rsidR="00892A6E" w:rsidRPr="00892A6E">
        <w:rPr>
          <w:rFonts w:ascii="Sylfaen" w:hAnsi="Sylfaen" w:cs="Sylfaen"/>
          <w:color w:val="000000"/>
          <w:lang w:val="ka-GE"/>
        </w:rPr>
        <w:t xml:space="preserve"> ვარსკვლავიან 1მ2 იჯარით გადასაცემი საბანერე ლოკაციის  მინიმალურ ოდენობად თვეში განსაზღვრულია </w:t>
      </w:r>
      <w:r w:rsidR="00892A6E">
        <w:rPr>
          <w:rFonts w:ascii="Sylfaen" w:hAnsi="Sylfaen" w:cs="Sylfaen"/>
          <w:color w:val="000000"/>
          <w:lang w:val="ka-GE"/>
        </w:rPr>
        <w:t>15</w:t>
      </w:r>
      <w:r w:rsidR="00892A6E" w:rsidRPr="00892A6E">
        <w:rPr>
          <w:rFonts w:ascii="Sylfaen" w:hAnsi="Sylfaen" w:cs="Sylfaen"/>
          <w:color w:val="000000"/>
          <w:lang w:val="ka-GE"/>
        </w:rPr>
        <w:t xml:space="preserve"> აშშ დოლარის ექვივალენტი ლარში ხოლო ფასის ზრდის ბიჯი შეადგენს </w:t>
      </w:r>
      <w:r w:rsidR="00892A6E">
        <w:rPr>
          <w:rFonts w:ascii="Sylfaen" w:hAnsi="Sylfaen" w:cs="Sylfaen"/>
          <w:color w:val="000000"/>
          <w:lang w:val="ka-GE"/>
        </w:rPr>
        <w:t>1,5 აშშ დოლარის ექვივალენტს ლარში.</w:t>
      </w:r>
    </w:p>
    <w:p w:rsidR="00B376AE" w:rsidRPr="00B376AE" w:rsidRDefault="00B376A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D16394" w:rsidRPr="00D16394" w:rsidRDefault="00D16394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color w:val="000000"/>
          <w:lang w:val="ka-GE"/>
        </w:rPr>
      </w:pPr>
    </w:p>
    <w:p w:rsidR="00EA090A" w:rsidRDefault="00FE18AF" w:rsidP="001F5ACD">
      <w:pPr>
        <w:widowControl w:val="0"/>
        <w:autoSpaceDE w:val="0"/>
        <w:autoSpaceDN w:val="0"/>
        <w:adjustRightInd w:val="0"/>
        <w:ind w:left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color w:val="000000"/>
          <w:lang w:val="ka-GE"/>
        </w:rPr>
        <w:t>აზრი გამოთქვეს</w:t>
      </w:r>
      <w:r w:rsidR="001F2C0A" w:rsidRPr="009765D9">
        <w:rPr>
          <w:rFonts w:ascii="Sylfaen" w:hAnsi="Sylfaen" w:cs="Sylfaen"/>
          <w:b/>
          <w:bCs/>
          <w:color w:val="000000"/>
          <w:lang w:val="ka-GE"/>
        </w:rPr>
        <w:t xml:space="preserve">: </w:t>
      </w:r>
      <w:r w:rsidR="001F2C0A">
        <w:rPr>
          <w:rFonts w:ascii="Sylfaen" w:hAnsi="Sylfaen" w:cs="Sylfaen"/>
          <w:lang w:val="ka-GE"/>
        </w:rPr>
        <w:t xml:space="preserve"> </w:t>
      </w:r>
    </w:p>
    <w:p w:rsidR="00F300A7" w:rsidRDefault="001F2C0A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4A14EE" w:rsidRDefault="004A14E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301C6D" w:rsidRPr="00301C6D" w:rsidRDefault="00FE18AF" w:rsidP="003C22F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კომისიის წევრებმა აღნიშნეს, რომ ძირითადად ფასები შეესაბამება დღევანდელ რეალობას და აღნიშნული ფასები მიღებულ იქნას </w:t>
      </w:r>
      <w:r w:rsidR="003C22F7" w:rsidRPr="003C22F7">
        <w:rPr>
          <w:rFonts w:ascii="Sylfaen" w:hAnsi="Sylfaen" w:cs="Sylfaen"/>
          <w:lang w:val="ka-GE"/>
        </w:rPr>
        <w:t xml:space="preserve">იჯარით გასაცემი </w:t>
      </w:r>
      <w:r w:rsidR="004C3F66">
        <w:rPr>
          <w:rFonts w:ascii="Sylfaen" w:hAnsi="Sylfaen" w:cs="Sylfaen"/>
          <w:lang w:val="ka-GE"/>
        </w:rPr>
        <w:t>საბანერე ლოკაციების</w:t>
      </w:r>
      <w:r w:rsidR="003C22F7">
        <w:rPr>
          <w:rFonts w:ascii="Sylfaen" w:hAnsi="Sylfaen" w:cs="Sylfaen"/>
          <w:lang w:val="ka-GE"/>
        </w:rPr>
        <w:t xml:space="preserve"> მინიმალურ ღირებულება</w:t>
      </w:r>
      <w:r w:rsidR="004C3F66">
        <w:rPr>
          <w:rFonts w:ascii="Sylfaen" w:hAnsi="Sylfaen" w:cs="Sylfaen"/>
          <w:lang w:val="ka-GE"/>
        </w:rPr>
        <w:t>დ</w:t>
      </w:r>
      <w:r w:rsidR="003C22F7">
        <w:rPr>
          <w:rFonts w:ascii="Sylfaen" w:hAnsi="Sylfaen" w:cs="Sylfaen"/>
          <w:lang w:val="ka-GE"/>
        </w:rPr>
        <w:t xml:space="preserve"> ზემოაღნიშნულ </w:t>
      </w:r>
      <w:r w:rsidR="00D56D13">
        <w:rPr>
          <w:rFonts w:ascii="Sylfaen" w:hAnsi="Sylfaen" w:cs="Sylfaen"/>
          <w:lang w:val="ka-GE"/>
        </w:rPr>
        <w:t>ფასის</w:t>
      </w:r>
      <w:r w:rsidR="003C22F7">
        <w:rPr>
          <w:rFonts w:ascii="Sylfaen" w:hAnsi="Sylfaen" w:cs="Sylfaen"/>
          <w:lang w:val="ka-GE"/>
        </w:rPr>
        <w:t xml:space="preserve"> ზრდის ბიჯთან ერთად.</w:t>
      </w:r>
    </w:p>
    <w:p w:rsidR="000948D4" w:rsidRPr="006D6699" w:rsidRDefault="003C22F7" w:rsidP="001071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კომისიის წევრებმა დამატებით აღნიშნეს, რომ წარმოდგენილი ფორვარდული აუქციონის განცხადება და დოკუმენტაცია შეესაბამება ორგანიზაციის ინტერესებს</w:t>
      </w:r>
      <w:r w:rsidR="004C3F66">
        <w:rPr>
          <w:rFonts w:ascii="Sylfaen" w:hAnsi="Sylfaen" w:cs="Sylfaen"/>
          <w:lang w:val="ka-GE"/>
        </w:rPr>
        <w:t>, პოლიტიკასა და სტანდარტებს</w:t>
      </w:r>
      <w:r>
        <w:rPr>
          <w:rFonts w:ascii="Sylfaen" w:hAnsi="Sylfaen" w:cs="Sylfaen"/>
          <w:lang w:val="ka-GE"/>
        </w:rPr>
        <w:t xml:space="preserve"> და მიზანშეწონილია კომისიის აპარატმა უზრუნველყოს შესაბამისი განცხადების და დოკუმენტაციის გამოქვეყნება ვებ-გვერდის </w:t>
      </w:r>
      <w:r>
        <w:rPr>
          <w:rFonts w:ascii="Sylfaen" w:hAnsi="Sylfaen" w:cs="Sylfaen"/>
          <w:lang w:val="en-US"/>
        </w:rPr>
        <w:t>tenders.ge-</w:t>
      </w:r>
      <w:r>
        <w:rPr>
          <w:rFonts w:ascii="Sylfaen" w:hAnsi="Sylfaen" w:cs="Sylfaen"/>
          <w:lang w:val="ka-GE"/>
        </w:rPr>
        <w:t>ის მეშვეობით.</w:t>
      </w:r>
    </w:p>
    <w:p w:rsidR="00D61441" w:rsidRDefault="00D61441" w:rsidP="000948D4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 w:cs="Sylfaen"/>
          <w:lang w:val="ka-GE"/>
        </w:rPr>
      </w:pPr>
    </w:p>
    <w:p w:rsidR="000948D4" w:rsidRDefault="00697209" w:rsidP="000948D4">
      <w:pPr>
        <w:widowControl w:val="0"/>
        <w:autoSpaceDE w:val="0"/>
        <w:autoSpaceDN w:val="0"/>
        <w:adjustRightInd w:val="0"/>
        <w:ind w:left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color w:val="000000"/>
          <w:lang w:val="ka-GE"/>
        </w:rPr>
        <w:t>კენჭისყრის შედეგები</w:t>
      </w:r>
      <w:r w:rsidR="000948D4" w:rsidRPr="009765D9">
        <w:rPr>
          <w:rFonts w:ascii="Sylfaen" w:hAnsi="Sylfaen" w:cs="Sylfaen"/>
          <w:b/>
          <w:bCs/>
          <w:color w:val="000000"/>
          <w:lang w:val="ka-GE"/>
        </w:rPr>
        <w:t xml:space="preserve">: </w:t>
      </w:r>
      <w:r w:rsidR="000948D4">
        <w:rPr>
          <w:rFonts w:ascii="Sylfaen" w:hAnsi="Sylfaen" w:cs="Sylfaen"/>
          <w:lang w:val="ka-GE"/>
        </w:rPr>
        <w:t xml:space="preserve"> </w:t>
      </w:r>
    </w:p>
    <w:p w:rsidR="00F300A7" w:rsidRDefault="00F300A7" w:rsidP="00594360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A14EE" w:rsidRDefault="00697209" w:rsidP="00594360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კომისიის სხდომაზე დამსწრე ყველა წევრმა კენჭისყრის დროს მხარი დაუჭირა </w:t>
      </w:r>
      <w:r w:rsidR="003C22F7">
        <w:rPr>
          <w:rFonts w:ascii="Sylfaen" w:hAnsi="Sylfaen" w:cs="Sylfaen"/>
          <w:lang w:val="ka-GE"/>
        </w:rPr>
        <w:t>წარდგენილი ფორვარდული აუქციონის განცხადების და დოკუმენტაციის პროექტებს.</w:t>
      </w:r>
    </w:p>
    <w:p w:rsidR="004A14EE" w:rsidRDefault="004A14EE" w:rsidP="00594360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D61441" w:rsidRDefault="00D61441" w:rsidP="00594360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EA090A" w:rsidRPr="00265C12" w:rsidRDefault="001F2C0A" w:rsidP="00265C12">
      <w:pPr>
        <w:widowControl w:val="0"/>
        <w:autoSpaceDE w:val="0"/>
        <w:autoSpaceDN w:val="0"/>
        <w:adjustRightInd w:val="0"/>
        <w:ind w:left="426"/>
        <w:jc w:val="both"/>
        <w:rPr>
          <w:rFonts w:ascii="Sylfaen" w:hAnsi="Sylfaen" w:cs="Sylfaen"/>
          <w:b/>
          <w:bCs/>
          <w:lang w:val="ka-GE"/>
        </w:rPr>
      </w:pPr>
      <w:r w:rsidRPr="009765D9">
        <w:rPr>
          <w:rFonts w:ascii="Sylfaen" w:hAnsi="Sylfaen" w:cs="Sylfaen"/>
          <w:b/>
          <w:bCs/>
          <w:lang w:val="ka-GE"/>
        </w:rPr>
        <w:t>კომისიამ დაადგინა:</w:t>
      </w:r>
    </w:p>
    <w:p w:rsidR="00F300A7" w:rsidRDefault="00F300A7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4A14EE" w:rsidRPr="00DA1CCC" w:rsidRDefault="004A14EE" w:rsidP="001F2C0A">
      <w:pPr>
        <w:widowControl w:val="0"/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697209" w:rsidRDefault="003C22F7" w:rsidP="00F8519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დამტკიცდეს ფორვარდული აუქციონის განცხადება და დოკუმენტაცია წარმოდგენილი სახით.</w:t>
      </w:r>
    </w:p>
    <w:p w:rsidR="001F2C0A" w:rsidRDefault="001F2C0A" w:rsidP="00E32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 w:cs="Sylfaen"/>
          <w:lang w:val="ka-GE"/>
        </w:rPr>
      </w:pPr>
      <w:r w:rsidRPr="00E328E6">
        <w:rPr>
          <w:rFonts w:ascii="Sylfaen" w:hAnsi="Sylfaen" w:cs="Sylfaen"/>
          <w:lang w:val="ka-GE"/>
        </w:rPr>
        <w:t xml:space="preserve">სატენდერო კომისიის აპარატს დაევალოს უზრუნველყოს შესაბამისი დოკუმენტაციის </w:t>
      </w:r>
      <w:r w:rsidR="00E328E6" w:rsidRPr="00E328E6">
        <w:rPr>
          <w:rFonts w:ascii="Sylfaen" w:hAnsi="Sylfaen" w:cs="Sylfaen"/>
          <w:lang w:val="ka-GE"/>
        </w:rPr>
        <w:t>tenders.ge ვებ-გვერდზე</w:t>
      </w:r>
      <w:r w:rsidR="00DC1C94">
        <w:rPr>
          <w:rFonts w:ascii="Sylfaen" w:hAnsi="Sylfaen" w:cs="Sylfaen"/>
          <w:lang w:val="ka-GE"/>
        </w:rPr>
        <w:t xml:space="preserve"> </w:t>
      </w:r>
      <w:r w:rsidR="00D61441">
        <w:rPr>
          <w:rFonts w:ascii="Sylfaen" w:hAnsi="Sylfaen" w:cs="Sylfaen"/>
          <w:lang w:val="ka-GE"/>
        </w:rPr>
        <w:t xml:space="preserve">გამოქვეყნება. </w:t>
      </w:r>
    </w:p>
    <w:p w:rsidR="001071D8" w:rsidRPr="00E328E6" w:rsidRDefault="001071D8" w:rsidP="00E328E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color w:val="000000"/>
          <w:lang w:val="ka-GE"/>
        </w:rPr>
        <w:t>შესყიდვებ</w:t>
      </w:r>
      <w:r>
        <w:rPr>
          <w:rFonts w:ascii="Sylfaen" w:hAnsi="Sylfaen" w:cs="Sylfaen"/>
          <w:color w:val="000000"/>
          <w:lang w:val="ka-GE"/>
        </w:rPr>
        <w:t>ის დეპარტამენტის ადმინისტრაციულ</w:t>
      </w:r>
      <w:r>
        <w:rPr>
          <w:rFonts w:ascii="Sylfaen" w:hAnsi="Sylfaen" w:cs="Sylfaen"/>
          <w:color w:val="000000"/>
          <w:lang w:val="ka-GE"/>
        </w:rPr>
        <w:t xml:space="preserve"> ასისტენტებ</w:t>
      </w:r>
      <w:r>
        <w:rPr>
          <w:rFonts w:ascii="Sylfaen" w:hAnsi="Sylfaen" w:cs="Sylfaen"/>
          <w:color w:val="000000"/>
          <w:lang w:val="ka-GE"/>
        </w:rPr>
        <w:t>ს</w:t>
      </w:r>
      <w:r>
        <w:rPr>
          <w:rFonts w:ascii="Sylfaen" w:hAnsi="Sylfaen" w:cs="Sylfaen"/>
          <w:color w:val="000000"/>
          <w:lang w:val="ka-GE"/>
        </w:rPr>
        <w:t>, რუსუდან მარგველაშვილ</w:t>
      </w:r>
      <w:r>
        <w:rPr>
          <w:rFonts w:ascii="Sylfaen" w:hAnsi="Sylfaen" w:cs="Sylfaen"/>
          <w:color w:val="000000"/>
          <w:lang w:val="ka-GE"/>
        </w:rPr>
        <w:t>ს</w:t>
      </w:r>
      <w:r>
        <w:rPr>
          <w:rFonts w:ascii="Sylfaen" w:hAnsi="Sylfaen" w:cs="Sylfaen"/>
          <w:color w:val="000000"/>
          <w:lang w:val="ka-GE"/>
        </w:rPr>
        <w:t xml:space="preserve"> და ნანი ჯაფარიძე</w:t>
      </w:r>
      <w:r>
        <w:rPr>
          <w:rFonts w:ascii="Sylfaen" w:hAnsi="Sylfaen" w:cs="Sylfaen"/>
          <w:color w:val="000000"/>
          <w:lang w:val="ka-GE"/>
        </w:rPr>
        <w:t>ს დაევალოთ უზრუნველყონ შპს „ბი ემ სი გორგიას“ პარტნიორი ორგანიზაციების ინფორმირება ფორვარდული აუქციონის გამოცხადების შესახებ და უზრუნველყონ პარტ</w:t>
      </w:r>
      <w:r w:rsidR="00B75F54">
        <w:rPr>
          <w:rFonts w:ascii="Sylfaen" w:hAnsi="Sylfaen" w:cs="Sylfaen"/>
          <w:color w:val="000000"/>
          <w:lang w:val="ka-GE"/>
        </w:rPr>
        <w:t>ნ</w:t>
      </w:r>
      <w:bookmarkStart w:id="0" w:name="_GoBack"/>
      <w:bookmarkEnd w:id="0"/>
      <w:r>
        <w:rPr>
          <w:rFonts w:ascii="Sylfaen" w:hAnsi="Sylfaen" w:cs="Sylfaen"/>
          <w:color w:val="000000"/>
          <w:lang w:val="ka-GE"/>
        </w:rPr>
        <w:t>იორი ორგანიზაციების ყოველმხრივი დახმარება ზემოაღნიშნულ ფორვარდულ აუქციონში მონაწილეობისთვის</w:t>
      </w:r>
      <w:r>
        <w:rPr>
          <w:rFonts w:ascii="Sylfaen" w:hAnsi="Sylfaen" w:cs="Sylfaen"/>
          <w:color w:val="000000"/>
          <w:lang w:val="ka-GE"/>
        </w:rPr>
        <w:t>.</w:t>
      </w:r>
    </w:p>
    <w:p w:rsidR="002D3657" w:rsidRDefault="002D3657" w:rsidP="002D3657">
      <w:pPr>
        <w:tabs>
          <w:tab w:val="num" w:pos="42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2D3657" w:rsidRDefault="002D3657" w:rsidP="002D3657">
      <w:pPr>
        <w:tabs>
          <w:tab w:val="num" w:pos="42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F300A7" w:rsidRDefault="00F300A7" w:rsidP="002D3657">
      <w:pPr>
        <w:tabs>
          <w:tab w:val="num" w:pos="42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F300A7" w:rsidRDefault="00F300A7" w:rsidP="002D3657">
      <w:pPr>
        <w:tabs>
          <w:tab w:val="num" w:pos="42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2D3657" w:rsidRPr="002D3657" w:rsidRDefault="002D3657" w:rsidP="002D3657">
      <w:pPr>
        <w:tabs>
          <w:tab w:val="num" w:pos="426"/>
        </w:tabs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</w:p>
    <w:p w:rsidR="00E328E6" w:rsidRDefault="00E328E6" w:rsidP="00B448AD">
      <w:pPr>
        <w:widowControl w:val="0"/>
        <w:tabs>
          <w:tab w:val="left" w:pos="9781"/>
        </w:tabs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სხდომის</w:t>
      </w:r>
      <w:r w:rsidR="00B448AD" w:rsidRPr="00BD0222">
        <w:rPr>
          <w:rFonts w:ascii="Sylfaen" w:hAnsi="Sylfaen" w:cs="Sylfaen"/>
          <w:b/>
          <w:lang w:val="ka-GE"/>
        </w:rPr>
        <w:t xml:space="preserve"> თავმჯდომარე</w:t>
      </w:r>
      <w:r w:rsidR="00B448AD" w:rsidRPr="00BD0222">
        <w:rPr>
          <w:rFonts w:ascii="Sylfaen" w:hAnsi="Sylfaen" w:cs="Sylfaen"/>
          <w:b/>
        </w:rPr>
        <w:t xml:space="preserve">                  </w:t>
      </w:r>
      <w:r w:rsidR="00B448AD" w:rsidRPr="00BD0222">
        <w:rPr>
          <w:rFonts w:ascii="Sylfaen" w:hAnsi="Sylfaen" w:cs="Sylfaen"/>
          <w:b/>
          <w:lang w:val="ka-GE"/>
        </w:rPr>
        <w:t xml:space="preserve">       </w:t>
      </w:r>
      <w:r w:rsidR="00B448AD" w:rsidRPr="00BD0222">
        <w:rPr>
          <w:rFonts w:ascii="Sylfaen" w:hAnsi="Sylfaen" w:cs="Sylfaen"/>
          <w:b/>
        </w:rPr>
        <w:t xml:space="preserve">                   </w:t>
      </w:r>
      <w:r>
        <w:rPr>
          <w:rFonts w:ascii="Sylfaen" w:hAnsi="Sylfaen" w:cs="Sylfaen"/>
          <w:lang w:val="ka-GE"/>
        </w:rPr>
        <w:t>ზ. საყვარელიძე</w:t>
      </w:r>
    </w:p>
    <w:p w:rsidR="00B448AD" w:rsidRDefault="00B448AD" w:rsidP="00B448AD">
      <w:pPr>
        <w:widowControl w:val="0"/>
        <w:tabs>
          <w:tab w:val="left" w:pos="9781"/>
        </w:tabs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  <w:lang w:val="ka-GE"/>
        </w:rPr>
      </w:pPr>
      <w:r w:rsidRPr="00BD0222">
        <w:rPr>
          <w:rFonts w:ascii="Sylfaen" w:hAnsi="Sylfaen" w:cs="Sylfaen"/>
          <w:b/>
          <w:lang w:val="ka-GE"/>
        </w:rPr>
        <w:t>კომისიის წევრები</w:t>
      </w:r>
      <w:r w:rsidRPr="00BD0222">
        <w:rPr>
          <w:rFonts w:ascii="Sylfaen" w:hAnsi="Sylfaen" w:cs="Sylfaen"/>
          <w:b/>
        </w:rPr>
        <w:t xml:space="preserve">                  </w:t>
      </w:r>
      <w:r w:rsidRPr="00BD0222">
        <w:rPr>
          <w:rFonts w:ascii="Sylfaen" w:hAnsi="Sylfaen" w:cs="Sylfaen"/>
          <w:b/>
          <w:lang w:val="ka-GE"/>
        </w:rPr>
        <w:t xml:space="preserve">                 </w:t>
      </w:r>
      <w:r w:rsidRPr="00BD0222">
        <w:rPr>
          <w:rFonts w:ascii="Sylfaen" w:hAnsi="Sylfaen" w:cs="Sylfaen"/>
          <w:b/>
        </w:rPr>
        <w:t xml:space="preserve">                    </w:t>
      </w:r>
      <w:r w:rsidRPr="00BD0222">
        <w:rPr>
          <w:rFonts w:ascii="Sylfaen" w:hAnsi="Sylfaen" w:cs="Sylfaen"/>
          <w:b/>
          <w:lang w:val="ka-GE"/>
        </w:rPr>
        <w:t xml:space="preserve"> </w:t>
      </w:r>
      <w:r w:rsidR="00E328E6">
        <w:rPr>
          <w:rFonts w:ascii="Sylfaen" w:hAnsi="Sylfaen" w:cs="Sylfaen"/>
          <w:lang w:val="ka-GE"/>
        </w:rPr>
        <w:t>ქ. ლომაძე</w:t>
      </w:r>
    </w:p>
    <w:p w:rsidR="00B448AD" w:rsidRDefault="00B448AD" w:rsidP="00B448AD">
      <w:pPr>
        <w:widowControl w:val="0"/>
        <w:tabs>
          <w:tab w:val="left" w:pos="9781"/>
        </w:tabs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</w:t>
      </w:r>
      <w:r w:rsidR="00E328E6">
        <w:rPr>
          <w:rFonts w:ascii="Sylfaen" w:hAnsi="Sylfaen" w:cs="Sylfaen"/>
          <w:lang w:val="ka-GE"/>
        </w:rPr>
        <w:t>ა. ხვიჩავა</w:t>
      </w:r>
    </w:p>
    <w:p w:rsidR="00B448AD" w:rsidRDefault="00B448AD" w:rsidP="00B448AD">
      <w:pPr>
        <w:widowControl w:val="0"/>
        <w:tabs>
          <w:tab w:val="left" w:pos="9781"/>
        </w:tabs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</w:t>
      </w:r>
      <w:r w:rsidR="00E328E6">
        <w:rPr>
          <w:rFonts w:ascii="Sylfaen" w:hAnsi="Sylfaen" w:cs="Sylfaen"/>
          <w:lang w:val="ka-GE"/>
        </w:rPr>
        <w:t>ზ. ტაბატაძე</w:t>
      </w:r>
    </w:p>
    <w:p w:rsidR="00283C28" w:rsidRDefault="00283C28" w:rsidP="00B448AD">
      <w:pPr>
        <w:widowControl w:val="0"/>
        <w:tabs>
          <w:tab w:val="left" w:pos="9781"/>
        </w:tabs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რ. მარგველაშვილი</w:t>
      </w:r>
    </w:p>
    <w:p w:rsidR="00283C28" w:rsidRPr="00AE016A" w:rsidRDefault="00283C28" w:rsidP="00B448AD">
      <w:pPr>
        <w:widowControl w:val="0"/>
        <w:tabs>
          <w:tab w:val="left" w:pos="9781"/>
        </w:tabs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ნ. ჯაფარიძე</w:t>
      </w:r>
    </w:p>
    <w:p w:rsidR="00B448AD" w:rsidRPr="0084500D" w:rsidRDefault="00B448AD" w:rsidP="00B448AD">
      <w:pPr>
        <w:widowControl w:val="0"/>
        <w:autoSpaceDE w:val="0"/>
        <w:autoSpaceDN w:val="0"/>
        <w:adjustRightInd w:val="0"/>
        <w:spacing w:line="600" w:lineRule="auto"/>
        <w:ind w:left="2127" w:right="686"/>
        <w:rPr>
          <w:rFonts w:ascii="Sylfaen" w:hAnsi="Sylfaen" w:cs="Sylfaen"/>
          <w:lang w:val="en-US"/>
        </w:rPr>
      </w:pPr>
      <w:r w:rsidRPr="00BD0222">
        <w:rPr>
          <w:rFonts w:ascii="Sylfaen" w:hAnsi="Sylfaen" w:cs="Sylfaen"/>
          <w:b/>
          <w:lang w:val="ka-GE"/>
        </w:rPr>
        <w:t>კომისიის აპარატის წევრები</w:t>
      </w:r>
      <w:r w:rsidRPr="00BD0222">
        <w:rPr>
          <w:rFonts w:ascii="Sylfaen" w:hAnsi="Sylfaen" w:cs="Sylfaen"/>
          <w:lang w:val="ka-GE"/>
        </w:rPr>
        <w:t xml:space="preserve">       </w:t>
      </w:r>
      <w:r>
        <w:rPr>
          <w:rFonts w:ascii="Sylfaen" w:hAnsi="Sylfaen" w:cs="Sylfaen"/>
          <w:lang w:val="ka-GE"/>
        </w:rPr>
        <w:t xml:space="preserve">                               </w:t>
      </w:r>
      <w:r w:rsidR="00E328E6">
        <w:rPr>
          <w:rFonts w:ascii="Sylfaen" w:hAnsi="Sylfaen" w:cs="Sylfaen"/>
          <w:lang w:val="ka-GE"/>
        </w:rPr>
        <w:t>გ. გვალია</w:t>
      </w:r>
    </w:p>
    <w:p w:rsidR="000A6855" w:rsidRPr="005B333E" w:rsidRDefault="00B448AD" w:rsidP="00FA6C2A">
      <w:pPr>
        <w:widowControl w:val="0"/>
        <w:tabs>
          <w:tab w:val="left" w:pos="9781"/>
        </w:tabs>
        <w:autoSpaceDE w:val="0"/>
        <w:autoSpaceDN w:val="0"/>
        <w:adjustRightInd w:val="0"/>
        <w:spacing w:line="720" w:lineRule="auto"/>
        <w:ind w:left="2127" w:right="686"/>
        <w:rPr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                                       </w:t>
      </w:r>
      <w:r w:rsidRPr="00191F0F">
        <w:rPr>
          <w:rFonts w:ascii="Sylfaen" w:hAnsi="Sylfaen" w:cs="Sylfaen"/>
          <w:lang w:val="ka-GE"/>
        </w:rPr>
        <w:t>გ. ჯიმშიტაშვილი</w:t>
      </w:r>
    </w:p>
    <w:sectPr w:rsidR="000A6855" w:rsidRPr="005B333E" w:rsidSect="00F4116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lnisi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0DE"/>
    <w:multiLevelType w:val="multilevel"/>
    <w:tmpl w:val="A490A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860FF4"/>
    <w:multiLevelType w:val="hybridMultilevel"/>
    <w:tmpl w:val="54A6F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60A67"/>
    <w:multiLevelType w:val="hybridMultilevel"/>
    <w:tmpl w:val="6C0EBC46"/>
    <w:lvl w:ilvl="0" w:tplc="7FA2F0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A4B42"/>
    <w:multiLevelType w:val="hybridMultilevel"/>
    <w:tmpl w:val="DA70B764"/>
    <w:lvl w:ilvl="0" w:tplc="21BC9E92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3884"/>
    <w:multiLevelType w:val="hybridMultilevel"/>
    <w:tmpl w:val="991AE0D8"/>
    <w:lvl w:ilvl="0" w:tplc="090452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0530F2C"/>
    <w:multiLevelType w:val="hybridMultilevel"/>
    <w:tmpl w:val="08785A8A"/>
    <w:lvl w:ilvl="0" w:tplc="EE561EC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C0A"/>
    <w:rsid w:val="00001378"/>
    <w:rsid w:val="000063A9"/>
    <w:rsid w:val="00017E9D"/>
    <w:rsid w:val="000273F1"/>
    <w:rsid w:val="00031701"/>
    <w:rsid w:val="00036ED5"/>
    <w:rsid w:val="0004213A"/>
    <w:rsid w:val="0007073D"/>
    <w:rsid w:val="00073B8A"/>
    <w:rsid w:val="00077AB4"/>
    <w:rsid w:val="00093AF4"/>
    <w:rsid w:val="000948D4"/>
    <w:rsid w:val="000A600D"/>
    <w:rsid w:val="000A6855"/>
    <w:rsid w:val="000D53A8"/>
    <w:rsid w:val="000E0055"/>
    <w:rsid w:val="00103808"/>
    <w:rsid w:val="001071D8"/>
    <w:rsid w:val="00110E55"/>
    <w:rsid w:val="0011162F"/>
    <w:rsid w:val="001129C4"/>
    <w:rsid w:val="001327FD"/>
    <w:rsid w:val="001329FF"/>
    <w:rsid w:val="001400FB"/>
    <w:rsid w:val="00140A52"/>
    <w:rsid w:val="00153455"/>
    <w:rsid w:val="00153A5E"/>
    <w:rsid w:val="00154FBD"/>
    <w:rsid w:val="0015623B"/>
    <w:rsid w:val="001562A0"/>
    <w:rsid w:val="00165BB3"/>
    <w:rsid w:val="0018550A"/>
    <w:rsid w:val="00186809"/>
    <w:rsid w:val="001A67CD"/>
    <w:rsid w:val="001A7C1B"/>
    <w:rsid w:val="001B0661"/>
    <w:rsid w:val="001B09D1"/>
    <w:rsid w:val="001B294C"/>
    <w:rsid w:val="001C1896"/>
    <w:rsid w:val="001C6705"/>
    <w:rsid w:val="001C69CC"/>
    <w:rsid w:val="001E090D"/>
    <w:rsid w:val="001F2C0A"/>
    <w:rsid w:val="001F5ACD"/>
    <w:rsid w:val="00200483"/>
    <w:rsid w:val="00216B51"/>
    <w:rsid w:val="00262192"/>
    <w:rsid w:val="00265C12"/>
    <w:rsid w:val="002708FF"/>
    <w:rsid w:val="00283C28"/>
    <w:rsid w:val="00292DEB"/>
    <w:rsid w:val="002A4DF9"/>
    <w:rsid w:val="002B798D"/>
    <w:rsid w:val="002C38B0"/>
    <w:rsid w:val="002D1336"/>
    <w:rsid w:val="002D3657"/>
    <w:rsid w:val="002D76BA"/>
    <w:rsid w:val="002E1395"/>
    <w:rsid w:val="002E4271"/>
    <w:rsid w:val="002E4B7D"/>
    <w:rsid w:val="002F06C0"/>
    <w:rsid w:val="002F27AB"/>
    <w:rsid w:val="00301C6D"/>
    <w:rsid w:val="00301C86"/>
    <w:rsid w:val="003216E3"/>
    <w:rsid w:val="00322835"/>
    <w:rsid w:val="00331362"/>
    <w:rsid w:val="00334490"/>
    <w:rsid w:val="003378D3"/>
    <w:rsid w:val="00346846"/>
    <w:rsid w:val="00350817"/>
    <w:rsid w:val="00351E00"/>
    <w:rsid w:val="0035582B"/>
    <w:rsid w:val="00377DAE"/>
    <w:rsid w:val="00383F47"/>
    <w:rsid w:val="003858E3"/>
    <w:rsid w:val="00393CA8"/>
    <w:rsid w:val="003977DC"/>
    <w:rsid w:val="003A5335"/>
    <w:rsid w:val="003B02F0"/>
    <w:rsid w:val="003B229E"/>
    <w:rsid w:val="003C17D8"/>
    <w:rsid w:val="003C22F7"/>
    <w:rsid w:val="003C2B94"/>
    <w:rsid w:val="003D5EB6"/>
    <w:rsid w:val="003E3E7C"/>
    <w:rsid w:val="00405C4E"/>
    <w:rsid w:val="00424990"/>
    <w:rsid w:val="004260E0"/>
    <w:rsid w:val="0045207E"/>
    <w:rsid w:val="00456783"/>
    <w:rsid w:val="00462176"/>
    <w:rsid w:val="00474E28"/>
    <w:rsid w:val="00487A6E"/>
    <w:rsid w:val="004A14EE"/>
    <w:rsid w:val="004B644F"/>
    <w:rsid w:val="004B76AF"/>
    <w:rsid w:val="004C1B18"/>
    <w:rsid w:val="004C3F66"/>
    <w:rsid w:val="004C6623"/>
    <w:rsid w:val="004D55FC"/>
    <w:rsid w:val="004E3370"/>
    <w:rsid w:val="004E51A7"/>
    <w:rsid w:val="00504A25"/>
    <w:rsid w:val="00520B73"/>
    <w:rsid w:val="00523F45"/>
    <w:rsid w:val="00546028"/>
    <w:rsid w:val="00551510"/>
    <w:rsid w:val="0058210D"/>
    <w:rsid w:val="00586161"/>
    <w:rsid w:val="0058636A"/>
    <w:rsid w:val="00586659"/>
    <w:rsid w:val="00586D27"/>
    <w:rsid w:val="00594360"/>
    <w:rsid w:val="005A5F85"/>
    <w:rsid w:val="005A66F1"/>
    <w:rsid w:val="005B2C70"/>
    <w:rsid w:val="005B333E"/>
    <w:rsid w:val="005B6EE0"/>
    <w:rsid w:val="005C3E7D"/>
    <w:rsid w:val="005D5167"/>
    <w:rsid w:val="005D584C"/>
    <w:rsid w:val="005D5A30"/>
    <w:rsid w:val="005E1E2E"/>
    <w:rsid w:val="005E2F91"/>
    <w:rsid w:val="00626160"/>
    <w:rsid w:val="006329A3"/>
    <w:rsid w:val="00636BEF"/>
    <w:rsid w:val="006425EF"/>
    <w:rsid w:val="0068555B"/>
    <w:rsid w:val="006903DE"/>
    <w:rsid w:val="00697209"/>
    <w:rsid w:val="006B4212"/>
    <w:rsid w:val="006C475B"/>
    <w:rsid w:val="006D5C51"/>
    <w:rsid w:val="006D6699"/>
    <w:rsid w:val="006E3CD9"/>
    <w:rsid w:val="006F3AA8"/>
    <w:rsid w:val="006F4CEF"/>
    <w:rsid w:val="00703088"/>
    <w:rsid w:val="00713B94"/>
    <w:rsid w:val="0071403E"/>
    <w:rsid w:val="00714CBA"/>
    <w:rsid w:val="00716440"/>
    <w:rsid w:val="00717CB2"/>
    <w:rsid w:val="0073002A"/>
    <w:rsid w:val="00734E81"/>
    <w:rsid w:val="00740FC4"/>
    <w:rsid w:val="007432AE"/>
    <w:rsid w:val="00762D28"/>
    <w:rsid w:val="00764FA0"/>
    <w:rsid w:val="0077048C"/>
    <w:rsid w:val="00785300"/>
    <w:rsid w:val="00792A90"/>
    <w:rsid w:val="007A24EC"/>
    <w:rsid w:val="007A4234"/>
    <w:rsid w:val="007A441B"/>
    <w:rsid w:val="007A5DC7"/>
    <w:rsid w:val="007B027A"/>
    <w:rsid w:val="007B4DF4"/>
    <w:rsid w:val="007C49DD"/>
    <w:rsid w:val="007C6369"/>
    <w:rsid w:val="007D388E"/>
    <w:rsid w:val="007D5ABF"/>
    <w:rsid w:val="007E5E54"/>
    <w:rsid w:val="007E72A3"/>
    <w:rsid w:val="007F5C11"/>
    <w:rsid w:val="00807AE2"/>
    <w:rsid w:val="0081490C"/>
    <w:rsid w:val="00815A52"/>
    <w:rsid w:val="00826113"/>
    <w:rsid w:val="00834A2F"/>
    <w:rsid w:val="00836C0C"/>
    <w:rsid w:val="008613F5"/>
    <w:rsid w:val="00864872"/>
    <w:rsid w:val="00887CCF"/>
    <w:rsid w:val="00890922"/>
    <w:rsid w:val="00892A6E"/>
    <w:rsid w:val="00895154"/>
    <w:rsid w:val="008B0116"/>
    <w:rsid w:val="008B643F"/>
    <w:rsid w:val="008C0FB0"/>
    <w:rsid w:val="008C2EDC"/>
    <w:rsid w:val="008D43F1"/>
    <w:rsid w:val="008E0A84"/>
    <w:rsid w:val="008E2FA0"/>
    <w:rsid w:val="00900ACA"/>
    <w:rsid w:val="009032DB"/>
    <w:rsid w:val="00910E27"/>
    <w:rsid w:val="00926063"/>
    <w:rsid w:val="0092716A"/>
    <w:rsid w:val="00933D0B"/>
    <w:rsid w:val="00942F90"/>
    <w:rsid w:val="009473A1"/>
    <w:rsid w:val="00956D31"/>
    <w:rsid w:val="009650D1"/>
    <w:rsid w:val="00992BF0"/>
    <w:rsid w:val="009B1AD9"/>
    <w:rsid w:val="009B2F49"/>
    <w:rsid w:val="009E50E3"/>
    <w:rsid w:val="009F08E6"/>
    <w:rsid w:val="009F11E7"/>
    <w:rsid w:val="00A271F8"/>
    <w:rsid w:val="00A31F3F"/>
    <w:rsid w:val="00A4278C"/>
    <w:rsid w:val="00A63526"/>
    <w:rsid w:val="00A63FFA"/>
    <w:rsid w:val="00A66CBB"/>
    <w:rsid w:val="00A7171F"/>
    <w:rsid w:val="00A72DEA"/>
    <w:rsid w:val="00A820C6"/>
    <w:rsid w:val="00A8210B"/>
    <w:rsid w:val="00A93128"/>
    <w:rsid w:val="00A93AC1"/>
    <w:rsid w:val="00A9562F"/>
    <w:rsid w:val="00A96BF5"/>
    <w:rsid w:val="00AA45DE"/>
    <w:rsid w:val="00AB05A1"/>
    <w:rsid w:val="00AC0A79"/>
    <w:rsid w:val="00AD22A8"/>
    <w:rsid w:val="00AD4860"/>
    <w:rsid w:val="00AF59DA"/>
    <w:rsid w:val="00B004F2"/>
    <w:rsid w:val="00B07216"/>
    <w:rsid w:val="00B23EA9"/>
    <w:rsid w:val="00B376AE"/>
    <w:rsid w:val="00B41A3B"/>
    <w:rsid w:val="00B42193"/>
    <w:rsid w:val="00B447B7"/>
    <w:rsid w:val="00B448AD"/>
    <w:rsid w:val="00B65BA2"/>
    <w:rsid w:val="00B6739F"/>
    <w:rsid w:val="00B749BA"/>
    <w:rsid w:val="00B75F54"/>
    <w:rsid w:val="00B8184D"/>
    <w:rsid w:val="00B96F5F"/>
    <w:rsid w:val="00BA011E"/>
    <w:rsid w:val="00BA3B75"/>
    <w:rsid w:val="00BB2F40"/>
    <w:rsid w:val="00BB4E1A"/>
    <w:rsid w:val="00BC440A"/>
    <w:rsid w:val="00BC787C"/>
    <w:rsid w:val="00BE1B3C"/>
    <w:rsid w:val="00BE2D25"/>
    <w:rsid w:val="00BE6EDE"/>
    <w:rsid w:val="00BF49E2"/>
    <w:rsid w:val="00C27206"/>
    <w:rsid w:val="00C341FE"/>
    <w:rsid w:val="00C4631F"/>
    <w:rsid w:val="00C75389"/>
    <w:rsid w:val="00C904D8"/>
    <w:rsid w:val="00C95385"/>
    <w:rsid w:val="00CA1E78"/>
    <w:rsid w:val="00CB3A68"/>
    <w:rsid w:val="00CC1932"/>
    <w:rsid w:val="00CC331E"/>
    <w:rsid w:val="00CC70C7"/>
    <w:rsid w:val="00CF00F3"/>
    <w:rsid w:val="00CF51A0"/>
    <w:rsid w:val="00D04A77"/>
    <w:rsid w:val="00D15C3B"/>
    <w:rsid w:val="00D16394"/>
    <w:rsid w:val="00D16422"/>
    <w:rsid w:val="00D205AF"/>
    <w:rsid w:val="00D22812"/>
    <w:rsid w:val="00D26E86"/>
    <w:rsid w:val="00D56D13"/>
    <w:rsid w:val="00D61441"/>
    <w:rsid w:val="00D66E25"/>
    <w:rsid w:val="00D76F09"/>
    <w:rsid w:val="00DA1CCC"/>
    <w:rsid w:val="00DB3D40"/>
    <w:rsid w:val="00DB4AD0"/>
    <w:rsid w:val="00DC1C94"/>
    <w:rsid w:val="00DD62B5"/>
    <w:rsid w:val="00DE1E33"/>
    <w:rsid w:val="00DE3010"/>
    <w:rsid w:val="00DF0038"/>
    <w:rsid w:val="00DF0B70"/>
    <w:rsid w:val="00DF3B67"/>
    <w:rsid w:val="00DF6312"/>
    <w:rsid w:val="00E0224D"/>
    <w:rsid w:val="00E05463"/>
    <w:rsid w:val="00E0749A"/>
    <w:rsid w:val="00E14EA2"/>
    <w:rsid w:val="00E25AE8"/>
    <w:rsid w:val="00E328E6"/>
    <w:rsid w:val="00E5658B"/>
    <w:rsid w:val="00E5762C"/>
    <w:rsid w:val="00E632D9"/>
    <w:rsid w:val="00E730F0"/>
    <w:rsid w:val="00E913D0"/>
    <w:rsid w:val="00EA090A"/>
    <w:rsid w:val="00EA2D41"/>
    <w:rsid w:val="00EB0723"/>
    <w:rsid w:val="00EB25BF"/>
    <w:rsid w:val="00EB4CF3"/>
    <w:rsid w:val="00EE6BC1"/>
    <w:rsid w:val="00EE6E39"/>
    <w:rsid w:val="00F02AD8"/>
    <w:rsid w:val="00F02F66"/>
    <w:rsid w:val="00F13425"/>
    <w:rsid w:val="00F170BD"/>
    <w:rsid w:val="00F300A7"/>
    <w:rsid w:val="00F35D85"/>
    <w:rsid w:val="00F4116E"/>
    <w:rsid w:val="00F43C2B"/>
    <w:rsid w:val="00F43E6C"/>
    <w:rsid w:val="00F570F7"/>
    <w:rsid w:val="00F64C3E"/>
    <w:rsid w:val="00F71267"/>
    <w:rsid w:val="00F74FEE"/>
    <w:rsid w:val="00F8519B"/>
    <w:rsid w:val="00FA6C2A"/>
    <w:rsid w:val="00FB42A6"/>
    <w:rsid w:val="00FC744A"/>
    <w:rsid w:val="00FD37B5"/>
    <w:rsid w:val="00FD4820"/>
    <w:rsid w:val="00FD7D49"/>
    <w:rsid w:val="00FE18AF"/>
    <w:rsid w:val="00FE190A"/>
    <w:rsid w:val="00FE775B"/>
    <w:rsid w:val="00FF06E7"/>
    <w:rsid w:val="00FF2C1F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5FE3"/>
  <w15:docId w15:val="{B153D4C1-C294-4787-B9BC-3459F909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2C0A"/>
    <w:pPr>
      <w:autoSpaceDE w:val="0"/>
      <w:autoSpaceDN w:val="0"/>
      <w:adjustRightInd w:val="0"/>
      <w:spacing w:after="0" w:line="240" w:lineRule="auto"/>
    </w:pPr>
    <w:rPr>
      <w:rFonts w:ascii="Bolnisi" w:eastAsia="Times New Roman" w:hAnsi="Bolnisi" w:cs="Bolnisi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F2C0A"/>
    <w:rPr>
      <w:b/>
      <w:bCs/>
    </w:rPr>
  </w:style>
  <w:style w:type="paragraph" w:styleId="ListParagraph">
    <w:name w:val="List Paragraph"/>
    <w:basedOn w:val="Normal"/>
    <w:uiPriority w:val="34"/>
    <w:qFormat/>
    <w:rsid w:val="007D388E"/>
    <w:pPr>
      <w:ind w:left="720"/>
      <w:contextualSpacing/>
    </w:pPr>
  </w:style>
  <w:style w:type="character" w:customStyle="1" w:styleId="dynatree-node">
    <w:name w:val="dynatree-node"/>
    <w:basedOn w:val="DefaultParagraphFont"/>
    <w:rsid w:val="0045207E"/>
  </w:style>
  <w:style w:type="character" w:styleId="Hyperlink">
    <w:name w:val="Hyperlink"/>
    <w:basedOn w:val="DefaultParagraphFont"/>
    <w:uiPriority w:val="99"/>
    <w:semiHidden/>
    <w:unhideWhenUsed/>
    <w:rsid w:val="004520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3E7D"/>
  </w:style>
  <w:style w:type="character" w:customStyle="1" w:styleId="color-1">
    <w:name w:val="color-1"/>
    <w:basedOn w:val="DefaultParagraphFont"/>
    <w:rsid w:val="005C3E7D"/>
  </w:style>
  <w:style w:type="paragraph" w:styleId="BalloonText">
    <w:name w:val="Balloon Text"/>
    <w:basedOn w:val="Normal"/>
    <w:link w:val="BalloonTextChar"/>
    <w:uiPriority w:val="99"/>
    <w:semiHidden/>
    <w:unhideWhenUsed/>
    <w:rsid w:val="00F30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A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8092-CC20-4C6D-A125-32FBEEAC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cp:lastModifiedBy>Gorgia</cp:lastModifiedBy>
  <cp:revision>259</cp:revision>
  <cp:lastPrinted>2017-01-30T05:57:00Z</cp:lastPrinted>
  <dcterms:created xsi:type="dcterms:W3CDTF">2013-07-17T12:30:00Z</dcterms:created>
  <dcterms:modified xsi:type="dcterms:W3CDTF">2019-07-25T21:12:00Z</dcterms:modified>
</cp:coreProperties>
</file>